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E1D6C" w14:textId="77777777" w:rsidR="0035636F" w:rsidRPr="008D7B15" w:rsidRDefault="0035636F" w:rsidP="008D7B15">
      <w:pPr>
        <w:rPr>
          <w:rFonts w:ascii="Arial" w:hAnsi="Arial" w:cs="Arial"/>
        </w:rPr>
      </w:pPr>
      <w:r w:rsidRPr="008D7B15">
        <w:rPr>
          <w:rFonts w:ascii="Arial" w:hAnsi="Arial" w:cs="Arial"/>
        </w:rPr>
        <w:t>Olsztyn, dnia 12.08.2026 r.</w:t>
      </w:r>
    </w:p>
    <w:p w14:paraId="1A4BA3D6" w14:textId="77777777" w:rsidR="0035636F" w:rsidRPr="008D7B15" w:rsidRDefault="0035636F" w:rsidP="008D7B15">
      <w:pPr>
        <w:rPr>
          <w:rFonts w:ascii="Arial" w:hAnsi="Arial" w:cs="Arial"/>
        </w:rPr>
      </w:pPr>
    </w:p>
    <w:p w14:paraId="62D8F5EC" w14:textId="77777777" w:rsidR="0035636F" w:rsidRPr="008D7B15" w:rsidRDefault="0035636F" w:rsidP="008D7B15">
      <w:pPr>
        <w:pStyle w:val="Nagwek1"/>
        <w:rPr>
          <w:rFonts w:ascii="Arial" w:hAnsi="Arial" w:cs="Arial"/>
          <w:sz w:val="24"/>
          <w:szCs w:val="24"/>
        </w:rPr>
      </w:pPr>
      <w:r w:rsidRPr="008D7B15">
        <w:rPr>
          <w:rFonts w:ascii="Arial" w:hAnsi="Arial" w:cs="Arial"/>
          <w:sz w:val="24"/>
          <w:szCs w:val="24"/>
        </w:rPr>
        <w:t>Znak sprawy: OK.1431.323.2026</w:t>
      </w:r>
    </w:p>
    <w:p w14:paraId="385F4CE1" w14:textId="77777777" w:rsidR="0035636F" w:rsidRPr="008D7B15" w:rsidRDefault="0035636F" w:rsidP="008D7B15">
      <w:pPr>
        <w:rPr>
          <w:rFonts w:ascii="Arial" w:hAnsi="Arial" w:cs="Arial"/>
        </w:rPr>
      </w:pPr>
      <w:r w:rsidRPr="008D7B15">
        <w:rPr>
          <w:rFonts w:ascii="Arial" w:hAnsi="Arial" w:cs="Arial"/>
        </w:rPr>
        <w:t>Nr dokumentu: 192141.08.2026-W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"/>
      </w:tblGrid>
      <w:tr w:rsidR="0035636F" w:rsidRPr="008D7B15" w14:paraId="369397AA" w14:textId="77777777" w:rsidTr="00683FAE">
        <w:trPr>
          <w:tblCellSpacing w:w="15" w:type="dxa"/>
        </w:trPr>
        <w:tc>
          <w:tcPr>
            <w:tcW w:w="0" w:type="auto"/>
            <w:noWrap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14:paraId="3B152E07" w14:textId="77777777" w:rsidR="0035636F" w:rsidRPr="008D7B15" w:rsidRDefault="0035636F" w:rsidP="008D7B15">
            <w:pPr>
              <w:rPr>
                <w:rFonts w:ascii="Arial" w:hAnsi="Arial" w:cs="Arial"/>
              </w:rPr>
            </w:pPr>
          </w:p>
        </w:tc>
      </w:tr>
    </w:tbl>
    <w:p w14:paraId="572E156B" w14:textId="77777777" w:rsidR="0035636F" w:rsidRPr="008D7B15" w:rsidRDefault="0035636F" w:rsidP="008D7B15">
      <w:pPr>
        <w:rPr>
          <w:rFonts w:ascii="Arial" w:eastAsia="Liberation Serif" w:hAnsi="Arial" w:cs="Arial"/>
          <w:color w:val="000000"/>
        </w:rPr>
      </w:pPr>
    </w:p>
    <w:p w14:paraId="1DF8A0B6" w14:textId="77777777" w:rsidR="0035636F" w:rsidRPr="008D7B15" w:rsidRDefault="0035636F" w:rsidP="008D7B15">
      <w:pPr>
        <w:rPr>
          <w:rFonts w:ascii="Arial" w:eastAsia="Liberation Serif" w:hAnsi="Arial" w:cs="Arial"/>
          <w:color w:val="000000"/>
        </w:rPr>
      </w:pPr>
      <w:r w:rsidRPr="008D7B15">
        <w:rPr>
          <w:rFonts w:ascii="Arial" w:eastAsia="Liberation Serif" w:hAnsi="Arial" w:cs="Arial"/>
          <w:color w:val="000000"/>
        </w:rPr>
        <w:t>Szanowna Pani,</w:t>
      </w:r>
    </w:p>
    <w:p w14:paraId="663A1CBD" w14:textId="77777777" w:rsidR="0035636F" w:rsidRPr="008D7B15" w:rsidRDefault="0035636F" w:rsidP="008D7B15">
      <w:pPr>
        <w:rPr>
          <w:rFonts w:ascii="Arial" w:eastAsia="Liberation Serif" w:hAnsi="Arial" w:cs="Arial"/>
          <w:color w:val="000000"/>
        </w:rPr>
      </w:pPr>
    </w:p>
    <w:p w14:paraId="5E6D6875" w14:textId="7712C5AB" w:rsidR="0035636F" w:rsidRPr="008D7B15" w:rsidRDefault="0035636F" w:rsidP="008D7B15">
      <w:pPr>
        <w:rPr>
          <w:rFonts w:ascii="Arial" w:hAnsi="Arial" w:cs="Arial"/>
        </w:rPr>
      </w:pPr>
      <w:r w:rsidRPr="008D7B15">
        <w:rPr>
          <w:rFonts w:ascii="Arial" w:hAnsi="Arial" w:cs="Arial"/>
        </w:rPr>
        <w:t>W odpowiedzi na wniosek o udostępnienie informacji publicznej z dnia 31 lipca 2026 r. informuję, że dla wskazanych działek nr 130, 132 obr</w:t>
      </w:r>
      <w:r w:rsidR="008D7B15">
        <w:rPr>
          <w:rFonts w:ascii="Arial" w:hAnsi="Arial" w:cs="Arial"/>
        </w:rPr>
        <w:t xml:space="preserve">ęb </w:t>
      </w:r>
      <w:r w:rsidRPr="008D7B15">
        <w:rPr>
          <w:rFonts w:ascii="Arial" w:hAnsi="Arial" w:cs="Arial"/>
        </w:rPr>
        <w:t>103:</w:t>
      </w:r>
    </w:p>
    <w:p w14:paraId="264D3CA1" w14:textId="77777777" w:rsidR="0035636F" w:rsidRPr="008D7B15" w:rsidRDefault="0035636F" w:rsidP="008D7B15">
      <w:pPr>
        <w:pStyle w:val="Nagwek1"/>
        <w:rPr>
          <w:rFonts w:ascii="Arial" w:hAnsi="Arial" w:cs="Arial"/>
          <w:sz w:val="24"/>
          <w:szCs w:val="24"/>
        </w:rPr>
      </w:pPr>
      <w:r w:rsidRPr="008D7B15">
        <w:rPr>
          <w:rFonts w:ascii="Arial" w:hAnsi="Arial" w:cs="Arial"/>
          <w:sz w:val="24"/>
          <w:szCs w:val="24"/>
        </w:rPr>
        <w:t>Ad.1</w:t>
      </w:r>
    </w:p>
    <w:p w14:paraId="7C1BA415" w14:textId="77777777" w:rsidR="0035636F" w:rsidRPr="008D7B15" w:rsidRDefault="0035636F" w:rsidP="008D7B15">
      <w:pPr>
        <w:rPr>
          <w:rFonts w:ascii="Arial" w:hAnsi="Arial" w:cs="Arial"/>
        </w:rPr>
      </w:pPr>
      <w:r w:rsidRPr="008D7B15">
        <w:rPr>
          <w:rFonts w:ascii="Arial" w:hAnsi="Arial" w:cs="Arial"/>
        </w:rPr>
        <w:t>Wydano następujące decyzje o warunkach zabudowy:</w:t>
      </w:r>
    </w:p>
    <w:p w14:paraId="4B72B14A" w14:textId="77777777" w:rsidR="0035636F" w:rsidRPr="008D7B15" w:rsidRDefault="0035636F" w:rsidP="008D7B15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 w:rsidRPr="008D7B15">
        <w:rPr>
          <w:rFonts w:ascii="Arial" w:hAnsi="Arial" w:cs="Arial"/>
        </w:rPr>
        <w:t>decyzja nr I</w:t>
      </w:r>
      <w:r w:rsidRPr="008D7B15">
        <w:rPr>
          <w:rFonts w:ascii="Arial" w:hAnsi="Arial" w:cs="Arial"/>
        </w:rPr>
        <w:noBreakHyphen/>
        <w:t>2/2013 z dnia 09.01.2013 r., znak sprawy: PP.6730.283.2012,</w:t>
      </w:r>
    </w:p>
    <w:p w14:paraId="0A0840DF" w14:textId="77777777" w:rsidR="0035636F" w:rsidRPr="008D7B15" w:rsidRDefault="0035636F" w:rsidP="008D7B15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 w:rsidRPr="008D7B15">
        <w:rPr>
          <w:rFonts w:ascii="Arial" w:hAnsi="Arial" w:cs="Arial"/>
        </w:rPr>
        <w:t>decyzja nr I</w:t>
      </w:r>
      <w:r w:rsidRPr="008D7B15">
        <w:rPr>
          <w:rFonts w:ascii="Arial" w:hAnsi="Arial" w:cs="Arial"/>
        </w:rPr>
        <w:noBreakHyphen/>
        <w:t xml:space="preserve">105/2020 z dnia 17.08.2020 r., znak sprawy: UA.6730.37.2020 – </w:t>
      </w:r>
      <w:r w:rsidRPr="008D7B15">
        <w:rPr>
          <w:rFonts w:ascii="Arial" w:hAnsi="Arial" w:cs="Arial"/>
          <w:bCs/>
        </w:rPr>
        <w:t>uchylona decyzją SKO</w:t>
      </w:r>
      <w:r w:rsidRPr="008D7B15">
        <w:rPr>
          <w:rFonts w:ascii="Arial" w:hAnsi="Arial" w:cs="Arial"/>
        </w:rPr>
        <w:t>,</w:t>
      </w:r>
    </w:p>
    <w:p w14:paraId="79AD6E72" w14:textId="77777777" w:rsidR="0035636F" w:rsidRPr="008D7B15" w:rsidRDefault="0035636F" w:rsidP="008D7B15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 w:rsidRPr="008D7B15">
        <w:rPr>
          <w:rFonts w:ascii="Arial" w:hAnsi="Arial" w:cs="Arial"/>
        </w:rPr>
        <w:t>decyzja nr I</w:t>
      </w:r>
      <w:r w:rsidRPr="008D7B15">
        <w:rPr>
          <w:rFonts w:ascii="Arial" w:hAnsi="Arial" w:cs="Arial"/>
        </w:rPr>
        <w:noBreakHyphen/>
        <w:t>60/2021 z dnia 14.06.2021 r., znak sprawy: UA.6730.37.2020.</w:t>
      </w:r>
    </w:p>
    <w:p w14:paraId="0D72F78A" w14:textId="77777777" w:rsidR="0035636F" w:rsidRPr="008D7B15" w:rsidRDefault="0035636F" w:rsidP="008D7B15">
      <w:pPr>
        <w:rPr>
          <w:rFonts w:ascii="Arial" w:hAnsi="Arial" w:cs="Arial"/>
        </w:rPr>
      </w:pPr>
      <w:r w:rsidRPr="008D7B15">
        <w:rPr>
          <w:rFonts w:ascii="Arial" w:hAnsi="Arial" w:cs="Arial"/>
        </w:rPr>
        <w:t>Nie wydano decyzji o ustaleniu lokalizacji inwestycji celu publicznego.</w:t>
      </w:r>
    </w:p>
    <w:p w14:paraId="0E8F20CF" w14:textId="77777777" w:rsidR="0035636F" w:rsidRPr="008D7B15" w:rsidRDefault="0035636F" w:rsidP="008D7B15">
      <w:pPr>
        <w:pStyle w:val="Nagwek1"/>
        <w:rPr>
          <w:rFonts w:ascii="Arial" w:hAnsi="Arial" w:cs="Arial"/>
          <w:sz w:val="24"/>
          <w:szCs w:val="24"/>
        </w:rPr>
      </w:pPr>
      <w:r w:rsidRPr="008D7B15">
        <w:rPr>
          <w:rFonts w:ascii="Arial" w:hAnsi="Arial" w:cs="Arial"/>
          <w:sz w:val="24"/>
          <w:szCs w:val="24"/>
        </w:rPr>
        <w:t>Ad.2</w:t>
      </w:r>
    </w:p>
    <w:p w14:paraId="23EA571A" w14:textId="77777777" w:rsidR="0035636F" w:rsidRPr="008D7B15" w:rsidRDefault="0035636F" w:rsidP="008D7B15">
      <w:pPr>
        <w:rPr>
          <w:rFonts w:ascii="Arial" w:hAnsi="Arial" w:cs="Arial"/>
        </w:rPr>
      </w:pPr>
      <w:r w:rsidRPr="008D7B15">
        <w:rPr>
          <w:rFonts w:ascii="Arial" w:hAnsi="Arial" w:cs="Arial"/>
        </w:rPr>
        <w:t>Wydano następujące decyzje dotyczące pozwolenia na budowę:</w:t>
      </w:r>
    </w:p>
    <w:p w14:paraId="701C593C" w14:textId="77777777" w:rsidR="0035636F" w:rsidRPr="008D7B15" w:rsidRDefault="0035636F" w:rsidP="008D7B15">
      <w:pPr>
        <w:pStyle w:val="Akapitzlist"/>
        <w:numPr>
          <w:ilvl w:val="0"/>
          <w:numId w:val="6"/>
        </w:numPr>
        <w:rPr>
          <w:rFonts w:ascii="Arial" w:hAnsi="Arial" w:cs="Arial"/>
        </w:rPr>
      </w:pPr>
      <w:r w:rsidRPr="008D7B15">
        <w:rPr>
          <w:rFonts w:ascii="Arial" w:hAnsi="Arial" w:cs="Arial"/>
        </w:rPr>
        <w:t>pozwolenie na budowę nr II</w:t>
      </w:r>
      <w:r w:rsidRPr="008D7B15">
        <w:rPr>
          <w:rFonts w:ascii="Arial" w:hAnsi="Arial" w:cs="Arial"/>
        </w:rPr>
        <w:noBreakHyphen/>
        <w:t>161/2017 z dnia 04.04.2017 r., znak RMB.6740.43.2017,</w:t>
      </w:r>
    </w:p>
    <w:p w14:paraId="0A983601" w14:textId="77777777" w:rsidR="0035636F" w:rsidRPr="008D7B15" w:rsidRDefault="0035636F" w:rsidP="008D7B15">
      <w:pPr>
        <w:pStyle w:val="Akapitzlist"/>
        <w:numPr>
          <w:ilvl w:val="0"/>
          <w:numId w:val="6"/>
        </w:numPr>
        <w:rPr>
          <w:rFonts w:ascii="Arial" w:hAnsi="Arial" w:cs="Arial"/>
        </w:rPr>
      </w:pPr>
      <w:r w:rsidRPr="008D7B15">
        <w:rPr>
          <w:rFonts w:ascii="Arial" w:hAnsi="Arial" w:cs="Arial"/>
        </w:rPr>
        <w:t>decyzja o przeniesieniu pozwolenia na budowę nr II</w:t>
      </w:r>
      <w:r w:rsidRPr="008D7B15">
        <w:rPr>
          <w:rFonts w:ascii="Arial" w:hAnsi="Arial" w:cs="Arial"/>
        </w:rPr>
        <w:noBreakHyphen/>
        <w:t>297/2017 z dnia 09.06.2017 r., znak RMB.6740.354.2017,</w:t>
      </w:r>
    </w:p>
    <w:p w14:paraId="0C5C8AB9" w14:textId="77777777" w:rsidR="0035636F" w:rsidRPr="008D7B15" w:rsidRDefault="0035636F" w:rsidP="008D7B15">
      <w:pPr>
        <w:pStyle w:val="Akapitzlist"/>
        <w:numPr>
          <w:ilvl w:val="0"/>
          <w:numId w:val="6"/>
        </w:numPr>
        <w:rPr>
          <w:rFonts w:ascii="Arial" w:hAnsi="Arial" w:cs="Arial"/>
        </w:rPr>
      </w:pPr>
      <w:r w:rsidRPr="008D7B15">
        <w:rPr>
          <w:rFonts w:ascii="Arial" w:hAnsi="Arial" w:cs="Arial"/>
        </w:rPr>
        <w:t>decyzja o wygaśnięciu pozwolenia na budowę, znak UA.6740.216.2022 z dnia 30.06.2022 r.</w:t>
      </w:r>
    </w:p>
    <w:p w14:paraId="5542A430" w14:textId="77777777" w:rsidR="0035636F" w:rsidRPr="008D7B15" w:rsidRDefault="0035636F" w:rsidP="008D7B15">
      <w:pPr>
        <w:pStyle w:val="Akapitzlist"/>
        <w:numPr>
          <w:ilvl w:val="0"/>
          <w:numId w:val="6"/>
        </w:numPr>
        <w:rPr>
          <w:rFonts w:ascii="Arial" w:hAnsi="Arial" w:cs="Arial"/>
        </w:rPr>
      </w:pPr>
      <w:r w:rsidRPr="008D7B15">
        <w:rPr>
          <w:rFonts w:ascii="Arial" w:hAnsi="Arial" w:cs="Arial"/>
        </w:rPr>
        <w:t>decyzja o wygaśnięciu pozwolenia na budowę, znak UA.6740.292.2024 z dnia 20.08.2024 r.</w:t>
      </w:r>
    </w:p>
    <w:p w14:paraId="78A19C20" w14:textId="77777777" w:rsidR="0035636F" w:rsidRPr="008D7B15" w:rsidRDefault="0035636F" w:rsidP="008D7B15">
      <w:pPr>
        <w:rPr>
          <w:rFonts w:ascii="Arial" w:hAnsi="Arial" w:cs="Arial"/>
        </w:rPr>
      </w:pPr>
      <w:r w:rsidRPr="008D7B15">
        <w:rPr>
          <w:rFonts w:ascii="Arial" w:hAnsi="Arial" w:cs="Arial"/>
        </w:rPr>
        <w:t>Udzielono pozwolenia na budowę budynku o funkcji handlowo-usługowej dwukondygnacyjnego o pow. zabudowy 302,5 m</w:t>
      </w:r>
      <w:proofErr w:type="gramStart"/>
      <w:r w:rsidRPr="008D7B15">
        <w:rPr>
          <w:rFonts w:ascii="Arial" w:hAnsi="Arial" w:cs="Arial"/>
        </w:rPr>
        <w:t>² ,</w:t>
      </w:r>
      <w:proofErr w:type="gramEnd"/>
      <w:r w:rsidRPr="008D7B15">
        <w:rPr>
          <w:rFonts w:ascii="Arial" w:hAnsi="Arial" w:cs="Arial"/>
        </w:rPr>
        <w:t xml:space="preserve"> o wysokości 7,74m.</w:t>
      </w:r>
    </w:p>
    <w:p w14:paraId="6AEF7DE5" w14:textId="77777777" w:rsidR="0035636F" w:rsidRPr="008D7B15" w:rsidRDefault="0035636F" w:rsidP="008D7B15">
      <w:pPr>
        <w:pStyle w:val="Nagwek1"/>
        <w:rPr>
          <w:rFonts w:ascii="Arial" w:hAnsi="Arial" w:cs="Arial"/>
          <w:sz w:val="24"/>
          <w:szCs w:val="24"/>
        </w:rPr>
      </w:pPr>
      <w:r w:rsidRPr="008D7B15">
        <w:rPr>
          <w:rFonts w:ascii="Arial" w:hAnsi="Arial" w:cs="Arial"/>
          <w:sz w:val="24"/>
          <w:szCs w:val="24"/>
        </w:rPr>
        <w:t>Ad.3</w:t>
      </w:r>
    </w:p>
    <w:p w14:paraId="00BDA737" w14:textId="77777777" w:rsidR="0035636F" w:rsidRPr="008D7B15" w:rsidRDefault="0035636F" w:rsidP="008D7B15">
      <w:pPr>
        <w:rPr>
          <w:rFonts w:ascii="Arial" w:hAnsi="Arial" w:cs="Arial"/>
        </w:rPr>
      </w:pPr>
      <w:r w:rsidRPr="008D7B15">
        <w:rPr>
          <w:rFonts w:ascii="Arial" w:hAnsi="Arial" w:cs="Arial"/>
        </w:rPr>
        <w:t>Przyjęto zgłoszenia wykonania robót budowlanych:</w:t>
      </w:r>
    </w:p>
    <w:p w14:paraId="06C4A78D" w14:textId="77777777" w:rsidR="0035636F" w:rsidRPr="008D7B15" w:rsidRDefault="0035636F" w:rsidP="008D7B15">
      <w:pPr>
        <w:pStyle w:val="Akapitzlist"/>
        <w:numPr>
          <w:ilvl w:val="0"/>
          <w:numId w:val="7"/>
        </w:numPr>
        <w:rPr>
          <w:rFonts w:ascii="Arial" w:hAnsi="Arial" w:cs="Arial"/>
        </w:rPr>
      </w:pPr>
      <w:r w:rsidRPr="008D7B15">
        <w:rPr>
          <w:rFonts w:ascii="Arial" w:hAnsi="Arial" w:cs="Arial"/>
        </w:rPr>
        <w:t>zgłoszenie znak UA.6743.9.2023 z dnia 08.02.2023 r.,</w:t>
      </w:r>
    </w:p>
    <w:p w14:paraId="415C7309" w14:textId="77777777" w:rsidR="0035636F" w:rsidRPr="008D7B15" w:rsidRDefault="0035636F" w:rsidP="008D7B15">
      <w:pPr>
        <w:pStyle w:val="Akapitzlist"/>
        <w:numPr>
          <w:ilvl w:val="0"/>
          <w:numId w:val="7"/>
        </w:numPr>
        <w:rPr>
          <w:rFonts w:ascii="Arial" w:hAnsi="Arial" w:cs="Arial"/>
        </w:rPr>
      </w:pPr>
      <w:r w:rsidRPr="008D7B15">
        <w:rPr>
          <w:rFonts w:ascii="Arial" w:hAnsi="Arial" w:cs="Arial"/>
        </w:rPr>
        <w:t>zgłoszenie znak UA.6743.207.2024 z dnia 26.07.2024 r.</w:t>
      </w:r>
    </w:p>
    <w:p w14:paraId="12B6090F" w14:textId="77777777" w:rsidR="0035636F" w:rsidRPr="008D7B15" w:rsidRDefault="0035636F" w:rsidP="008D7B15">
      <w:pPr>
        <w:pStyle w:val="Nagwek1"/>
        <w:rPr>
          <w:rFonts w:ascii="Arial" w:hAnsi="Arial" w:cs="Arial"/>
          <w:sz w:val="24"/>
          <w:szCs w:val="24"/>
        </w:rPr>
      </w:pPr>
      <w:r w:rsidRPr="008D7B15">
        <w:rPr>
          <w:rFonts w:ascii="Arial" w:hAnsi="Arial" w:cs="Arial"/>
          <w:sz w:val="24"/>
          <w:szCs w:val="24"/>
        </w:rPr>
        <w:t xml:space="preserve">Ad.4 </w:t>
      </w:r>
    </w:p>
    <w:p w14:paraId="763F9FDE" w14:textId="77777777" w:rsidR="008D7B15" w:rsidRDefault="0035636F" w:rsidP="008D7B15">
      <w:pPr>
        <w:rPr>
          <w:rFonts w:ascii="Arial" w:hAnsi="Arial" w:cs="Arial"/>
        </w:rPr>
      </w:pPr>
      <w:r w:rsidRPr="008D7B15">
        <w:rPr>
          <w:rFonts w:ascii="Arial" w:hAnsi="Arial" w:cs="Arial"/>
        </w:rPr>
        <w:t>Wskazane działki nie są objęte miejscowym planem zagospodarowania przestrzennego. Znajdują się w granicach Uchwały nr V/61/19 Rady Miasta Olsztyna z dnia 27 lutego 2019 r. w sprawie przystąpienia do sporządzenia „Miejscowego planu zagospodarowania przestrzennego w rejonie ulic: Kardynała Stefana Wyszyńskiego, Augustowskiej, Oleckiej</w:t>
      </w:r>
      <w:r w:rsidR="008D7B15">
        <w:rPr>
          <w:rFonts w:ascii="Arial" w:hAnsi="Arial" w:cs="Arial"/>
        </w:rPr>
        <w:t xml:space="preserve"> </w:t>
      </w:r>
      <w:r w:rsidR="000214E0" w:rsidRPr="008D7B15">
        <w:rPr>
          <w:rFonts w:ascii="Arial" w:hAnsi="Arial" w:cs="Arial"/>
        </w:rPr>
        <w:t>i Wincentego Pstrowskiego". </w:t>
      </w:r>
    </w:p>
    <w:p w14:paraId="77218DFA" w14:textId="5333CDF9" w:rsidR="000214E0" w:rsidRPr="008D7B15" w:rsidRDefault="000214E0" w:rsidP="008D7B15">
      <w:pPr>
        <w:rPr>
          <w:rFonts w:ascii="Arial" w:hAnsi="Arial" w:cs="Arial"/>
        </w:rPr>
      </w:pPr>
      <w:r w:rsidRPr="008D7B15">
        <w:rPr>
          <w:rFonts w:ascii="Arial" w:hAnsi="Arial" w:cs="Arial"/>
        </w:rPr>
        <w:t>W planie ogólnym Olsztyna działki nr 130 i 132 obr</w:t>
      </w:r>
      <w:r w:rsidR="008D7B15">
        <w:rPr>
          <w:rFonts w:ascii="Arial" w:hAnsi="Arial" w:cs="Arial"/>
        </w:rPr>
        <w:t>ęb</w:t>
      </w:r>
      <w:r w:rsidRPr="008D7B15">
        <w:rPr>
          <w:rFonts w:ascii="Arial" w:hAnsi="Arial" w:cs="Arial"/>
        </w:rPr>
        <w:t xml:space="preserve"> 103 objęto strefą wielofunkcyjną z zabudową mieszkaniową wielorodzinną (901SW). W profilu podstawowym wskazano następujące funkcje: teren zabudowy mieszkaniowej </w:t>
      </w:r>
      <w:r w:rsidRPr="008D7B15">
        <w:rPr>
          <w:rFonts w:ascii="Arial" w:hAnsi="Arial" w:cs="Arial"/>
        </w:rPr>
        <w:lastRenderedPageBreak/>
        <w:t>wielorodzinnej, teren usług, teren komunikacji, teren zieleni urządzonej, teren ogrodów działkowych, teren infrastruktury techniczne.</w:t>
      </w:r>
    </w:p>
    <w:p w14:paraId="5D50B39E" w14:textId="77777777" w:rsidR="000214E0" w:rsidRPr="008D7B15" w:rsidRDefault="000214E0" w:rsidP="008D7B15">
      <w:pPr>
        <w:pStyle w:val="Nagwek1"/>
        <w:rPr>
          <w:rFonts w:ascii="Arial" w:hAnsi="Arial" w:cs="Arial"/>
          <w:sz w:val="24"/>
          <w:szCs w:val="24"/>
        </w:rPr>
      </w:pPr>
      <w:r w:rsidRPr="008D7B15">
        <w:rPr>
          <w:rFonts w:ascii="Arial" w:hAnsi="Arial" w:cs="Arial"/>
          <w:sz w:val="24"/>
          <w:szCs w:val="24"/>
        </w:rPr>
        <w:t xml:space="preserve">Ad.5 </w:t>
      </w:r>
    </w:p>
    <w:p w14:paraId="5E204A76" w14:textId="4AF8C630" w:rsidR="008D7B15" w:rsidRDefault="000214E0" w:rsidP="008D7B15">
      <w:pPr>
        <w:rPr>
          <w:rFonts w:ascii="Arial" w:hAnsi="Arial" w:cs="Arial"/>
        </w:rPr>
      </w:pPr>
      <w:r w:rsidRPr="008D7B15">
        <w:rPr>
          <w:rFonts w:ascii="Arial" w:hAnsi="Arial" w:cs="Arial"/>
        </w:rPr>
        <w:t>W każdej decyzji o pozwoleniu na budowę organ administracji</w:t>
      </w:r>
      <w:r w:rsidR="008D7B15">
        <w:rPr>
          <w:rFonts w:ascii="Arial" w:hAnsi="Arial" w:cs="Arial"/>
        </w:rPr>
        <w:t xml:space="preserve"> </w:t>
      </w:r>
      <w:r w:rsidRPr="008D7B15">
        <w:rPr>
          <w:rFonts w:ascii="Arial" w:hAnsi="Arial" w:cs="Arial"/>
        </w:rPr>
        <w:t>architektoniczno</w:t>
      </w:r>
      <w:r w:rsidRPr="008D7B15">
        <w:rPr>
          <w:rFonts w:ascii="Arial" w:hAnsi="Arial" w:cs="Arial"/>
        </w:rPr>
        <w:noBreakHyphen/>
        <w:t>budowlanej ustala obszar oddziaływania obiektu.</w:t>
      </w:r>
    </w:p>
    <w:p w14:paraId="2C29CE7A" w14:textId="77777777" w:rsidR="008D7B15" w:rsidRDefault="000214E0" w:rsidP="008D7B15">
      <w:pPr>
        <w:rPr>
          <w:rFonts w:ascii="Arial" w:hAnsi="Arial" w:cs="Arial"/>
        </w:rPr>
      </w:pPr>
      <w:r w:rsidRPr="008D7B15">
        <w:rPr>
          <w:rFonts w:ascii="Arial" w:hAnsi="Arial" w:cs="Arial"/>
        </w:rPr>
        <w:t xml:space="preserve">Zgodnie z definicją Prawa budowlanego obszar oddziaływania określa się na podstawie wpływu projektowanej inwestycji na sąsiednie nieruchomości. </w:t>
      </w:r>
    </w:p>
    <w:p w14:paraId="72236B25" w14:textId="44D7F6F4" w:rsidR="008D7B15" w:rsidRDefault="000214E0" w:rsidP="008D7B15">
      <w:pPr>
        <w:rPr>
          <w:rFonts w:ascii="Arial" w:hAnsi="Arial" w:cs="Arial"/>
        </w:rPr>
      </w:pPr>
      <w:r w:rsidRPr="008D7B15">
        <w:rPr>
          <w:rFonts w:ascii="Arial" w:hAnsi="Arial" w:cs="Arial"/>
        </w:rPr>
        <w:t xml:space="preserve">Sposób ustalania stron postępowania nie stanowi informacji publicznej. </w:t>
      </w:r>
    </w:p>
    <w:p w14:paraId="7C07A1B7" w14:textId="53D26EFD" w:rsidR="000214E0" w:rsidRPr="008D7B15" w:rsidRDefault="000214E0" w:rsidP="008D7B15">
      <w:pPr>
        <w:rPr>
          <w:rFonts w:ascii="Arial" w:hAnsi="Arial" w:cs="Arial"/>
        </w:rPr>
      </w:pPr>
      <w:r w:rsidRPr="008D7B15">
        <w:rPr>
          <w:rFonts w:ascii="Arial" w:hAnsi="Arial" w:cs="Arial"/>
        </w:rPr>
        <w:t>Działka nr 128, obręb 103, została uznana za położoną w obszarze oddziaływania planowanego obiektu, a jej właściciele zostali zakwalifikowani jako strona postępowania.</w:t>
      </w:r>
    </w:p>
    <w:p w14:paraId="4BD3EA35" w14:textId="77777777" w:rsidR="000214E0" w:rsidRPr="008D7B15" w:rsidRDefault="000214E0" w:rsidP="008D7B15">
      <w:pPr>
        <w:pStyle w:val="Nagwek1"/>
        <w:rPr>
          <w:rFonts w:ascii="Arial" w:hAnsi="Arial" w:cs="Arial"/>
          <w:sz w:val="24"/>
          <w:szCs w:val="24"/>
        </w:rPr>
      </w:pPr>
      <w:r w:rsidRPr="008D7B15">
        <w:rPr>
          <w:rFonts w:ascii="Arial" w:hAnsi="Arial" w:cs="Arial"/>
          <w:sz w:val="24"/>
          <w:szCs w:val="24"/>
        </w:rPr>
        <w:t>Ad.6</w:t>
      </w:r>
    </w:p>
    <w:p w14:paraId="1B40DF41" w14:textId="13A4108E" w:rsidR="000214E0" w:rsidRPr="008D7B15" w:rsidRDefault="000214E0" w:rsidP="008D7B15">
      <w:pPr>
        <w:rPr>
          <w:rFonts w:ascii="Arial" w:hAnsi="Arial" w:cs="Arial"/>
        </w:rPr>
      </w:pPr>
      <w:r w:rsidRPr="008D7B15">
        <w:rPr>
          <w:rFonts w:ascii="Arial" w:hAnsi="Arial" w:cs="Arial"/>
        </w:rPr>
        <w:t>Działki znajdujące się w obszarze oddziaływania obiektu: 130,</w:t>
      </w:r>
      <w:r w:rsidR="008D7B15">
        <w:rPr>
          <w:rFonts w:ascii="Arial" w:hAnsi="Arial" w:cs="Arial"/>
        </w:rPr>
        <w:t xml:space="preserve"> </w:t>
      </w:r>
      <w:r w:rsidRPr="008D7B15">
        <w:rPr>
          <w:rFonts w:ascii="Arial" w:hAnsi="Arial" w:cs="Arial"/>
        </w:rPr>
        <w:t>131,</w:t>
      </w:r>
      <w:r w:rsidR="008D7B15">
        <w:rPr>
          <w:rFonts w:ascii="Arial" w:hAnsi="Arial" w:cs="Arial"/>
        </w:rPr>
        <w:t xml:space="preserve"> </w:t>
      </w:r>
      <w:r w:rsidRPr="008D7B15">
        <w:rPr>
          <w:rFonts w:ascii="Arial" w:hAnsi="Arial" w:cs="Arial"/>
        </w:rPr>
        <w:t>132,</w:t>
      </w:r>
      <w:r w:rsidR="008D7B15">
        <w:rPr>
          <w:rFonts w:ascii="Arial" w:hAnsi="Arial" w:cs="Arial"/>
        </w:rPr>
        <w:t xml:space="preserve"> </w:t>
      </w:r>
      <w:r w:rsidRPr="008D7B15">
        <w:rPr>
          <w:rFonts w:ascii="Arial" w:hAnsi="Arial" w:cs="Arial"/>
        </w:rPr>
        <w:t>134,</w:t>
      </w:r>
      <w:r w:rsidR="008D7B15">
        <w:rPr>
          <w:rFonts w:ascii="Arial" w:hAnsi="Arial" w:cs="Arial"/>
        </w:rPr>
        <w:t xml:space="preserve"> </w:t>
      </w:r>
      <w:r w:rsidRPr="008D7B15">
        <w:rPr>
          <w:rFonts w:ascii="Arial" w:hAnsi="Arial" w:cs="Arial"/>
        </w:rPr>
        <w:t>84/1, 123/2, 128,</w:t>
      </w:r>
      <w:r w:rsidR="008D7B15">
        <w:rPr>
          <w:rFonts w:ascii="Arial" w:hAnsi="Arial" w:cs="Arial"/>
        </w:rPr>
        <w:t xml:space="preserve"> </w:t>
      </w:r>
      <w:r w:rsidRPr="008D7B15">
        <w:rPr>
          <w:rFonts w:ascii="Arial" w:hAnsi="Arial" w:cs="Arial"/>
        </w:rPr>
        <w:t>129,</w:t>
      </w:r>
      <w:r w:rsidR="008D7B15">
        <w:rPr>
          <w:rFonts w:ascii="Arial" w:hAnsi="Arial" w:cs="Arial"/>
        </w:rPr>
        <w:t xml:space="preserve"> </w:t>
      </w:r>
      <w:r w:rsidRPr="008D7B15">
        <w:rPr>
          <w:rFonts w:ascii="Arial" w:hAnsi="Arial" w:cs="Arial"/>
        </w:rPr>
        <w:t>133, 123/14,</w:t>
      </w:r>
      <w:r w:rsidR="008D7B15">
        <w:rPr>
          <w:rFonts w:ascii="Arial" w:hAnsi="Arial" w:cs="Arial"/>
        </w:rPr>
        <w:t xml:space="preserve"> </w:t>
      </w:r>
      <w:r w:rsidRPr="008D7B15">
        <w:rPr>
          <w:rFonts w:ascii="Arial" w:hAnsi="Arial" w:cs="Arial"/>
        </w:rPr>
        <w:t>135 obr</w:t>
      </w:r>
      <w:r w:rsidR="008D7B15">
        <w:rPr>
          <w:rFonts w:ascii="Arial" w:hAnsi="Arial" w:cs="Arial"/>
        </w:rPr>
        <w:t xml:space="preserve">ęb </w:t>
      </w:r>
      <w:r w:rsidRPr="008D7B15">
        <w:rPr>
          <w:rFonts w:ascii="Arial" w:hAnsi="Arial" w:cs="Arial"/>
        </w:rPr>
        <w:t>103.</w:t>
      </w:r>
    </w:p>
    <w:p w14:paraId="22C18939" w14:textId="77777777" w:rsidR="000214E0" w:rsidRPr="008D7B15" w:rsidRDefault="000214E0" w:rsidP="008D7B15">
      <w:pPr>
        <w:pStyle w:val="Nagwek1"/>
        <w:rPr>
          <w:rFonts w:ascii="Arial" w:hAnsi="Arial" w:cs="Arial"/>
          <w:sz w:val="24"/>
          <w:szCs w:val="24"/>
        </w:rPr>
      </w:pPr>
      <w:r w:rsidRPr="008D7B15">
        <w:rPr>
          <w:rFonts w:ascii="Arial" w:hAnsi="Arial" w:cs="Arial"/>
          <w:sz w:val="24"/>
          <w:szCs w:val="24"/>
        </w:rPr>
        <w:t>Ad.7</w:t>
      </w:r>
    </w:p>
    <w:p w14:paraId="75BA038E" w14:textId="0806708B" w:rsidR="000214E0" w:rsidRPr="008D7B15" w:rsidRDefault="000214E0" w:rsidP="008D7B15">
      <w:pPr>
        <w:rPr>
          <w:rFonts w:ascii="Arial" w:hAnsi="Arial" w:cs="Arial"/>
        </w:rPr>
      </w:pPr>
      <w:r w:rsidRPr="008D7B15">
        <w:rPr>
          <w:rFonts w:ascii="Arial" w:hAnsi="Arial" w:cs="Arial"/>
        </w:rPr>
        <w:t>Obecnie w tutejszym wydziale nie jest prowadzone postępowanie w sprawie pozwolenia na budowę dla działek nr 130 i 132, obr</w:t>
      </w:r>
      <w:r w:rsidR="008D7B15">
        <w:rPr>
          <w:rFonts w:ascii="Arial" w:hAnsi="Arial" w:cs="Arial"/>
        </w:rPr>
        <w:t>ęb</w:t>
      </w:r>
      <w:r w:rsidRPr="008D7B15">
        <w:rPr>
          <w:rFonts w:ascii="Arial" w:hAnsi="Arial" w:cs="Arial"/>
        </w:rPr>
        <w:t xml:space="preserve"> 103.</w:t>
      </w:r>
    </w:p>
    <w:p w14:paraId="7C275319" w14:textId="77777777" w:rsidR="000214E0" w:rsidRPr="008D7B15" w:rsidRDefault="000214E0" w:rsidP="008D7B15">
      <w:pPr>
        <w:pStyle w:val="Nagwek1"/>
        <w:rPr>
          <w:rFonts w:ascii="Arial" w:hAnsi="Arial" w:cs="Arial"/>
          <w:sz w:val="24"/>
          <w:szCs w:val="24"/>
        </w:rPr>
      </w:pPr>
      <w:r w:rsidRPr="008D7B15">
        <w:rPr>
          <w:rFonts w:ascii="Arial" w:hAnsi="Arial" w:cs="Arial"/>
          <w:sz w:val="24"/>
          <w:szCs w:val="24"/>
        </w:rPr>
        <w:t>Ad.8</w:t>
      </w:r>
    </w:p>
    <w:p w14:paraId="0BABD14F" w14:textId="318EFC0A" w:rsidR="000214E0" w:rsidRPr="008D7B15" w:rsidRDefault="000214E0" w:rsidP="008D7B15">
      <w:pPr>
        <w:rPr>
          <w:rFonts w:ascii="Arial" w:hAnsi="Arial" w:cs="Arial"/>
        </w:rPr>
      </w:pPr>
      <w:r w:rsidRPr="008D7B15">
        <w:rPr>
          <w:rFonts w:ascii="Arial" w:hAnsi="Arial" w:cs="Arial"/>
        </w:rPr>
        <w:t>Nie wydano decyzji o środowiskowych uwarunkowaniach dla działek nr 130 i 132, obr</w:t>
      </w:r>
      <w:r w:rsidR="008D7B15">
        <w:rPr>
          <w:rFonts w:ascii="Arial" w:hAnsi="Arial" w:cs="Arial"/>
        </w:rPr>
        <w:t>ęb</w:t>
      </w:r>
      <w:r w:rsidRPr="008D7B15">
        <w:rPr>
          <w:rFonts w:ascii="Arial" w:hAnsi="Arial" w:cs="Arial"/>
        </w:rPr>
        <w:t xml:space="preserve"> 103.</w:t>
      </w:r>
    </w:p>
    <w:p w14:paraId="5989747A" w14:textId="77777777" w:rsidR="000214E0" w:rsidRPr="008D7B15" w:rsidRDefault="000214E0" w:rsidP="008D7B15">
      <w:pPr>
        <w:rPr>
          <w:rFonts w:ascii="Arial" w:hAnsi="Arial" w:cs="Arial"/>
        </w:rPr>
      </w:pPr>
    </w:p>
    <w:p w14:paraId="09464FAE" w14:textId="77777777" w:rsidR="000214E0" w:rsidRPr="008D7B15" w:rsidRDefault="000214E0" w:rsidP="008D7B15">
      <w:pPr>
        <w:rPr>
          <w:rFonts w:ascii="Arial" w:hAnsi="Arial" w:cs="Arial"/>
        </w:rPr>
      </w:pPr>
    </w:p>
    <w:p w14:paraId="696B7424" w14:textId="77777777" w:rsidR="000214E0" w:rsidRPr="008D7B15" w:rsidRDefault="000214E0" w:rsidP="008D7B15">
      <w:pPr>
        <w:rPr>
          <w:rFonts w:ascii="Arial" w:hAnsi="Arial" w:cs="Arial"/>
        </w:rPr>
      </w:pPr>
      <w:r w:rsidRPr="008D7B15">
        <w:rPr>
          <w:rFonts w:ascii="Arial" w:hAnsi="Arial" w:cs="Arial"/>
        </w:rPr>
        <w:t>W załączeniu przekazuję:</w:t>
      </w:r>
    </w:p>
    <w:p w14:paraId="5A53702E" w14:textId="77777777" w:rsidR="00205295" w:rsidRPr="008D7B15" w:rsidRDefault="00205295" w:rsidP="008D7B15">
      <w:pPr>
        <w:rPr>
          <w:rFonts w:ascii="Arial" w:hAnsi="Arial" w:cs="Arial"/>
        </w:rPr>
      </w:pPr>
    </w:p>
    <w:p w14:paraId="4E036C27" w14:textId="77777777" w:rsidR="000214E0" w:rsidRPr="008D7B15" w:rsidRDefault="000214E0" w:rsidP="008D7B15">
      <w:pPr>
        <w:pStyle w:val="Akapitzlist"/>
        <w:numPr>
          <w:ilvl w:val="0"/>
          <w:numId w:val="4"/>
        </w:numPr>
        <w:rPr>
          <w:rFonts w:ascii="Arial" w:hAnsi="Arial" w:cs="Arial"/>
        </w:rPr>
      </w:pPr>
      <w:r w:rsidRPr="008D7B15">
        <w:rPr>
          <w:rFonts w:ascii="Arial" w:hAnsi="Arial" w:cs="Arial"/>
        </w:rPr>
        <w:t>decyzja nr I</w:t>
      </w:r>
      <w:r w:rsidRPr="008D7B15">
        <w:rPr>
          <w:rFonts w:ascii="Arial" w:hAnsi="Arial" w:cs="Arial"/>
        </w:rPr>
        <w:noBreakHyphen/>
        <w:t>2/2013 z dnia 09.01.2013 r.</w:t>
      </w:r>
    </w:p>
    <w:p w14:paraId="7458ED08" w14:textId="77777777" w:rsidR="00205295" w:rsidRPr="008D7B15" w:rsidRDefault="000214E0" w:rsidP="008D7B15">
      <w:pPr>
        <w:pStyle w:val="Akapitzlist"/>
        <w:numPr>
          <w:ilvl w:val="0"/>
          <w:numId w:val="4"/>
        </w:numPr>
        <w:rPr>
          <w:rFonts w:ascii="Arial" w:hAnsi="Arial" w:cs="Arial"/>
        </w:rPr>
      </w:pPr>
      <w:r w:rsidRPr="008D7B15">
        <w:rPr>
          <w:rFonts w:ascii="Arial" w:hAnsi="Arial" w:cs="Arial"/>
        </w:rPr>
        <w:t>decyzja nr I</w:t>
      </w:r>
      <w:r w:rsidRPr="008D7B15">
        <w:rPr>
          <w:rFonts w:ascii="Arial" w:hAnsi="Arial" w:cs="Arial"/>
        </w:rPr>
        <w:noBreakHyphen/>
        <w:t>60/2021 z dnia 14.06.2021 r.</w:t>
      </w:r>
    </w:p>
    <w:p w14:paraId="128A3615" w14:textId="77777777" w:rsidR="000214E0" w:rsidRPr="008D7B15" w:rsidRDefault="000214E0" w:rsidP="008D7B15">
      <w:pPr>
        <w:pStyle w:val="Akapitzlist"/>
        <w:numPr>
          <w:ilvl w:val="0"/>
          <w:numId w:val="4"/>
        </w:numPr>
        <w:rPr>
          <w:rFonts w:ascii="Arial" w:hAnsi="Arial" w:cs="Arial"/>
        </w:rPr>
      </w:pPr>
      <w:r w:rsidRPr="008D7B15">
        <w:rPr>
          <w:rFonts w:ascii="Arial" w:hAnsi="Arial" w:cs="Arial"/>
        </w:rPr>
        <w:t>decyzja nr II</w:t>
      </w:r>
      <w:r w:rsidRPr="008D7B15">
        <w:rPr>
          <w:rFonts w:ascii="Arial" w:hAnsi="Arial" w:cs="Arial"/>
        </w:rPr>
        <w:noBreakHyphen/>
        <w:t>161/2017 z dnia 04.04.2017 r.</w:t>
      </w:r>
    </w:p>
    <w:p w14:paraId="5B4985F0" w14:textId="579C33FA" w:rsidR="00205295" w:rsidRPr="008D7B15" w:rsidRDefault="008D7B15" w:rsidP="008D7B15">
      <w:pPr>
        <w:pStyle w:val="Akapitzlist"/>
        <w:numPr>
          <w:ilvl w:val="0"/>
          <w:numId w:val="4"/>
        </w:numPr>
        <w:rPr>
          <w:rFonts w:ascii="Arial" w:hAnsi="Arial" w:cs="Arial"/>
        </w:rPr>
      </w:pPr>
      <w:r w:rsidRPr="008D7B15">
        <w:rPr>
          <w:rFonts w:ascii="Arial" w:hAnsi="Arial" w:cs="Arial"/>
        </w:rPr>
        <w:t>d</w:t>
      </w:r>
      <w:r w:rsidR="000214E0" w:rsidRPr="008D7B15">
        <w:rPr>
          <w:rFonts w:ascii="Arial" w:hAnsi="Arial" w:cs="Arial"/>
        </w:rPr>
        <w:t>ecyzja nr II</w:t>
      </w:r>
      <w:r w:rsidR="000214E0" w:rsidRPr="008D7B15">
        <w:rPr>
          <w:rFonts w:ascii="Arial" w:hAnsi="Arial" w:cs="Arial"/>
        </w:rPr>
        <w:noBreakHyphen/>
        <w:t>297/2017 z dnia 09.06.2017 r.</w:t>
      </w:r>
    </w:p>
    <w:p w14:paraId="2EA43EE0" w14:textId="1D3EF891" w:rsidR="000214E0" w:rsidRPr="008D7B15" w:rsidRDefault="008D7B15" w:rsidP="008D7B15">
      <w:pPr>
        <w:pStyle w:val="Akapitzlist"/>
        <w:numPr>
          <w:ilvl w:val="0"/>
          <w:numId w:val="4"/>
        </w:numPr>
        <w:rPr>
          <w:rFonts w:ascii="Arial" w:hAnsi="Arial" w:cs="Arial"/>
        </w:rPr>
      </w:pPr>
      <w:r w:rsidRPr="008D7B15">
        <w:rPr>
          <w:rFonts w:ascii="Arial" w:hAnsi="Arial" w:cs="Arial"/>
        </w:rPr>
        <w:t>d</w:t>
      </w:r>
      <w:r w:rsidR="000214E0" w:rsidRPr="008D7B15">
        <w:rPr>
          <w:rFonts w:ascii="Arial" w:hAnsi="Arial" w:cs="Arial"/>
        </w:rPr>
        <w:t>ecyzja znak UA.6740.216.2022 z dnia 30.06.2022 r.</w:t>
      </w:r>
    </w:p>
    <w:p w14:paraId="6E0CE66C" w14:textId="12CCA5AA" w:rsidR="000214E0" w:rsidRPr="008D7B15" w:rsidRDefault="008D7B15" w:rsidP="008D7B15">
      <w:pPr>
        <w:pStyle w:val="Akapitzlist"/>
        <w:numPr>
          <w:ilvl w:val="0"/>
          <w:numId w:val="4"/>
        </w:numPr>
        <w:rPr>
          <w:rFonts w:ascii="Arial" w:hAnsi="Arial" w:cs="Arial"/>
        </w:rPr>
      </w:pPr>
      <w:r w:rsidRPr="008D7B15">
        <w:rPr>
          <w:rFonts w:ascii="Arial" w:hAnsi="Arial" w:cs="Arial"/>
        </w:rPr>
        <w:t>d</w:t>
      </w:r>
      <w:r w:rsidR="000214E0" w:rsidRPr="008D7B15">
        <w:rPr>
          <w:rFonts w:ascii="Arial" w:hAnsi="Arial" w:cs="Arial"/>
        </w:rPr>
        <w:t>ecyzja znak UA.6740.292.2024 z dnia 20.08.2024 r.</w:t>
      </w:r>
    </w:p>
    <w:p w14:paraId="7FF0AF46" w14:textId="17E6E10A" w:rsidR="000214E0" w:rsidRPr="008D7B15" w:rsidRDefault="008D7B15" w:rsidP="008D7B15">
      <w:pPr>
        <w:pStyle w:val="Akapitzlist"/>
        <w:numPr>
          <w:ilvl w:val="0"/>
          <w:numId w:val="4"/>
        </w:numPr>
        <w:rPr>
          <w:rFonts w:ascii="Arial" w:hAnsi="Arial" w:cs="Arial"/>
        </w:rPr>
      </w:pPr>
      <w:r w:rsidRPr="008D7B15">
        <w:rPr>
          <w:rFonts w:ascii="Arial" w:hAnsi="Arial" w:cs="Arial"/>
        </w:rPr>
        <w:t>p</w:t>
      </w:r>
      <w:r w:rsidR="000214E0" w:rsidRPr="008D7B15">
        <w:rPr>
          <w:rFonts w:ascii="Arial" w:hAnsi="Arial" w:cs="Arial"/>
        </w:rPr>
        <w:t>rojekt zagospodarowania terenu do decyzji nr II-161/2017.</w:t>
      </w:r>
    </w:p>
    <w:p w14:paraId="4F80FBF3" w14:textId="224632D0" w:rsidR="00205295" w:rsidRPr="008D7B15" w:rsidRDefault="008D7B15" w:rsidP="008D7B15">
      <w:pPr>
        <w:pStyle w:val="Akapitzlist"/>
        <w:numPr>
          <w:ilvl w:val="0"/>
          <w:numId w:val="4"/>
        </w:numPr>
        <w:rPr>
          <w:rFonts w:ascii="Arial" w:hAnsi="Arial" w:cs="Arial"/>
        </w:rPr>
      </w:pPr>
      <w:r w:rsidRPr="008D7B15">
        <w:rPr>
          <w:rFonts w:ascii="Arial" w:hAnsi="Arial" w:cs="Arial"/>
        </w:rPr>
        <w:t>z</w:t>
      </w:r>
      <w:r w:rsidR="000214E0" w:rsidRPr="008D7B15">
        <w:rPr>
          <w:rFonts w:ascii="Arial" w:hAnsi="Arial" w:cs="Arial"/>
        </w:rPr>
        <w:t>głoszenie UA.6743.9.2023 z dnia 08.02.2023 r.,</w:t>
      </w:r>
    </w:p>
    <w:p w14:paraId="224E8C4B" w14:textId="7968BC54" w:rsidR="00D83A37" w:rsidRPr="008D7B15" w:rsidRDefault="008D7B15" w:rsidP="008D7B15">
      <w:pPr>
        <w:pStyle w:val="Akapitzlist"/>
        <w:numPr>
          <w:ilvl w:val="0"/>
          <w:numId w:val="4"/>
        </w:numPr>
        <w:rPr>
          <w:rFonts w:ascii="Arial" w:hAnsi="Arial" w:cs="Arial"/>
        </w:rPr>
      </w:pPr>
      <w:r w:rsidRPr="008D7B15">
        <w:rPr>
          <w:rFonts w:ascii="Arial" w:hAnsi="Arial" w:cs="Arial"/>
        </w:rPr>
        <w:t>z</w:t>
      </w:r>
      <w:r w:rsidR="00D83A37" w:rsidRPr="008D7B15">
        <w:rPr>
          <w:rFonts w:ascii="Arial" w:hAnsi="Arial" w:cs="Arial"/>
        </w:rPr>
        <w:t>głoszenie UA.6743.207.2024 z dnia 26.07.2024 r.</w:t>
      </w:r>
    </w:p>
    <w:p w14:paraId="3A68EC1E" w14:textId="05C9312D" w:rsidR="00D83A37" w:rsidRPr="008D7B15" w:rsidRDefault="00D83A37" w:rsidP="008D7B15">
      <w:pPr>
        <w:rPr>
          <w:rFonts w:ascii="Arial" w:hAnsi="Arial" w:cs="Arial"/>
        </w:rPr>
      </w:pPr>
    </w:p>
    <w:p w14:paraId="663710B0" w14:textId="5EE2A6AA" w:rsidR="00CD2189" w:rsidRPr="008D7B15" w:rsidRDefault="00CD2189" w:rsidP="008D7B15">
      <w:pPr>
        <w:rPr>
          <w:rFonts w:ascii="Arial" w:hAnsi="Arial" w:cs="Arial"/>
        </w:rPr>
      </w:pPr>
      <w:r w:rsidRPr="008D7B15">
        <w:rPr>
          <w:rFonts w:ascii="Arial" w:hAnsi="Arial" w:cs="Arial"/>
        </w:rPr>
        <w:t>Z-</w:t>
      </w:r>
      <w:r w:rsidR="008D7B15">
        <w:rPr>
          <w:rFonts w:ascii="Arial" w:hAnsi="Arial" w:cs="Arial"/>
        </w:rPr>
        <w:t>c</w:t>
      </w:r>
      <w:r w:rsidRPr="008D7B15">
        <w:rPr>
          <w:rFonts w:ascii="Arial" w:hAnsi="Arial" w:cs="Arial"/>
        </w:rPr>
        <w:t>a Dyrektora</w:t>
      </w:r>
    </w:p>
    <w:p w14:paraId="69882F50" w14:textId="77777777" w:rsidR="000214E0" w:rsidRPr="008D7B15" w:rsidRDefault="00CD2189" w:rsidP="008D7B15">
      <w:pPr>
        <w:rPr>
          <w:rFonts w:ascii="Arial" w:hAnsi="Arial" w:cs="Arial"/>
        </w:rPr>
      </w:pPr>
      <w:r w:rsidRPr="008D7B15">
        <w:rPr>
          <w:rFonts w:ascii="Arial" w:hAnsi="Arial" w:cs="Arial"/>
        </w:rPr>
        <w:t>Wydziału Urbanistyki i Architektury</w:t>
      </w:r>
    </w:p>
    <w:p w14:paraId="288C082D" w14:textId="77777777" w:rsidR="00CD2189" w:rsidRPr="008D7B15" w:rsidRDefault="00CD2189" w:rsidP="008D7B15">
      <w:pPr>
        <w:rPr>
          <w:rFonts w:ascii="Arial" w:hAnsi="Arial" w:cs="Arial"/>
        </w:rPr>
      </w:pPr>
      <w:r w:rsidRPr="008D7B15">
        <w:rPr>
          <w:rFonts w:ascii="Arial" w:hAnsi="Arial" w:cs="Arial"/>
        </w:rPr>
        <w:t xml:space="preserve">Ewa </w:t>
      </w:r>
      <w:proofErr w:type="spellStart"/>
      <w:r w:rsidRPr="008D7B15">
        <w:rPr>
          <w:rFonts w:ascii="Arial" w:hAnsi="Arial" w:cs="Arial"/>
        </w:rPr>
        <w:t>Bachry</w:t>
      </w:r>
      <w:proofErr w:type="spellEnd"/>
    </w:p>
    <w:sectPr w:rsidR="00CD2189" w:rsidRPr="008D7B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141DB4"/>
    <w:multiLevelType w:val="hybridMultilevel"/>
    <w:tmpl w:val="C582BB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45975B2"/>
    <w:multiLevelType w:val="hybridMultilevel"/>
    <w:tmpl w:val="47F26BB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AB659CC"/>
    <w:multiLevelType w:val="multilevel"/>
    <w:tmpl w:val="A8F2E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150571"/>
    <w:multiLevelType w:val="multilevel"/>
    <w:tmpl w:val="C3C4C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4F3507"/>
    <w:multiLevelType w:val="hybridMultilevel"/>
    <w:tmpl w:val="33F247C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80655D6"/>
    <w:multiLevelType w:val="hybridMultilevel"/>
    <w:tmpl w:val="E40C32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66693D"/>
    <w:multiLevelType w:val="multilevel"/>
    <w:tmpl w:val="1C80B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4628484">
    <w:abstractNumId w:val="3"/>
  </w:num>
  <w:num w:numId="2" w16cid:durableId="1315064234">
    <w:abstractNumId w:val="2"/>
  </w:num>
  <w:num w:numId="3" w16cid:durableId="1635719274">
    <w:abstractNumId w:val="6"/>
  </w:num>
  <w:num w:numId="4" w16cid:durableId="1371225671">
    <w:abstractNumId w:val="5"/>
  </w:num>
  <w:num w:numId="5" w16cid:durableId="515506950">
    <w:abstractNumId w:val="0"/>
  </w:num>
  <w:num w:numId="6" w16cid:durableId="1962371954">
    <w:abstractNumId w:val="1"/>
  </w:num>
  <w:num w:numId="7" w16cid:durableId="3748148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6AC"/>
    <w:rsid w:val="000214E0"/>
    <w:rsid w:val="00205295"/>
    <w:rsid w:val="0035636F"/>
    <w:rsid w:val="00647642"/>
    <w:rsid w:val="0078689F"/>
    <w:rsid w:val="008D7B15"/>
    <w:rsid w:val="00931E48"/>
    <w:rsid w:val="00CD2189"/>
    <w:rsid w:val="00D83A37"/>
    <w:rsid w:val="00DB298B"/>
    <w:rsid w:val="00E803EE"/>
    <w:rsid w:val="00ED3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E165C"/>
  <w15:chartTrackingRefBased/>
  <w15:docId w15:val="{C00B23FE-AB78-4234-9BD3-A161FE7F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63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4764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214E0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64764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styleId="Wyrnieniedelikatne">
    <w:name w:val="Subtle Emphasis"/>
    <w:basedOn w:val="Domylnaczcionkaakapitu"/>
    <w:uiPriority w:val="19"/>
    <w:qFormat/>
    <w:rsid w:val="00205295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494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Odpowiedź na informację publiczną</vt:lpstr>
    </vt:vector>
  </TitlesOfParts>
  <Company/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Odpowiedź na informację publiczną OK.1431.323.2026 wraz z 9 załącznikami</dc:title>
  <dc:subject/>
  <dc:creator>Magdalena Budzeńska-Syska</dc:creator>
  <cp:keywords/>
  <dc:description/>
  <cp:lastModifiedBy>Anna Nowak</cp:lastModifiedBy>
  <cp:revision>11</cp:revision>
  <dcterms:created xsi:type="dcterms:W3CDTF">2026-08-13T11:25:00Z</dcterms:created>
  <dcterms:modified xsi:type="dcterms:W3CDTF">2026-08-13T13:31:00Z</dcterms:modified>
</cp:coreProperties>
</file>