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E16" w:rsidRPr="00CE7257" w:rsidRDefault="00CE725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E7257">
        <w:rPr>
          <w:rFonts w:ascii="Times New Roman" w:hAnsi="Times New Roman" w:cs="Times New Roman"/>
          <w:sz w:val="24"/>
          <w:szCs w:val="24"/>
        </w:rPr>
        <w:t>Informacja została przekazana Wnioskodawcy w dniu 01.09.2025 r.</w:t>
      </w:r>
      <w:bookmarkEnd w:id="0"/>
    </w:p>
    <w:sectPr w:rsidR="00724E16" w:rsidRPr="00CE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57"/>
    <w:rsid w:val="00724E16"/>
    <w:rsid w:val="00CE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EE55A-A99B-4337-B8AE-196048EE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Księżopolska</dc:creator>
  <cp:keywords/>
  <dc:description/>
  <cp:lastModifiedBy>Beata Księżopolska</cp:lastModifiedBy>
  <cp:revision>1</cp:revision>
  <dcterms:created xsi:type="dcterms:W3CDTF">2025-09-23T10:11:00Z</dcterms:created>
  <dcterms:modified xsi:type="dcterms:W3CDTF">2025-09-23T10:12:00Z</dcterms:modified>
</cp:coreProperties>
</file>