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F727" w14:textId="77777777" w:rsidR="00CC53AF" w:rsidRDefault="000C0871">
      <w:pPr>
        <w:ind w:firstLine="708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3. Przekazanie nieruchomości w trwały zarząd, administrację i użytkowanie.</w:t>
      </w:r>
    </w:p>
    <w:tbl>
      <w:tblPr>
        <w:tblStyle w:val="Tabela-Siatka"/>
        <w:tblW w:w="14312" w:type="dxa"/>
        <w:jc w:val="center"/>
        <w:tblLook w:val="04A0" w:firstRow="1" w:lastRow="0" w:firstColumn="1" w:lastColumn="0" w:noHBand="0" w:noVBand="1"/>
      </w:tblPr>
      <w:tblGrid>
        <w:gridCol w:w="498"/>
        <w:gridCol w:w="4521"/>
        <w:gridCol w:w="3765"/>
        <w:gridCol w:w="1216"/>
        <w:gridCol w:w="3152"/>
        <w:gridCol w:w="1160"/>
      </w:tblGrid>
      <w:tr w:rsidR="00CC53AF" w14:paraId="4A403733" w14:textId="77777777" w:rsidTr="000D26E2">
        <w:trPr>
          <w:jc w:val="center"/>
        </w:trPr>
        <w:tc>
          <w:tcPr>
            <w:tcW w:w="498" w:type="dxa"/>
            <w:shd w:val="clear" w:color="auto" w:fill="BFBFBF" w:themeFill="background1" w:themeFillShade="BF"/>
          </w:tcPr>
          <w:p w14:paraId="556B6237" w14:textId="77777777" w:rsidR="00CC53AF" w:rsidRDefault="000C0871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L.P</w:t>
            </w:r>
          </w:p>
        </w:tc>
        <w:tc>
          <w:tcPr>
            <w:tcW w:w="4521" w:type="dxa"/>
            <w:shd w:val="clear" w:color="auto" w:fill="BFBFBF" w:themeFill="background1" w:themeFillShade="BF"/>
          </w:tcPr>
          <w:p w14:paraId="13A3CA06" w14:textId="77777777" w:rsidR="00CC53AF" w:rsidRDefault="000C0871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Treść wniosku</w:t>
            </w:r>
          </w:p>
        </w:tc>
        <w:tc>
          <w:tcPr>
            <w:tcW w:w="3765" w:type="dxa"/>
            <w:shd w:val="clear" w:color="auto" w:fill="BFBFBF" w:themeFill="background1" w:themeFillShade="BF"/>
          </w:tcPr>
          <w:p w14:paraId="0D8A0D31" w14:textId="77777777" w:rsidR="00CC53AF" w:rsidRDefault="000C0871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Rozstrzygnięcie Prezydenta</w:t>
            </w:r>
          </w:p>
        </w:tc>
        <w:tc>
          <w:tcPr>
            <w:tcW w:w="1216" w:type="dxa"/>
            <w:shd w:val="clear" w:color="auto" w:fill="BFBFBF" w:themeFill="background1" w:themeFillShade="BF"/>
          </w:tcPr>
          <w:p w14:paraId="0428CF72" w14:textId="77777777" w:rsidR="00CC53AF" w:rsidRDefault="000C0871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Z dnia</w:t>
            </w:r>
          </w:p>
        </w:tc>
        <w:tc>
          <w:tcPr>
            <w:tcW w:w="3152" w:type="dxa"/>
            <w:shd w:val="clear" w:color="auto" w:fill="BFBFBF" w:themeFill="background1" w:themeFillShade="BF"/>
          </w:tcPr>
          <w:p w14:paraId="2CAAF632" w14:textId="77777777" w:rsidR="00CC53AF" w:rsidRDefault="000C0871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Realizacja</w:t>
            </w:r>
          </w:p>
        </w:tc>
        <w:tc>
          <w:tcPr>
            <w:tcW w:w="1160" w:type="dxa"/>
            <w:shd w:val="clear" w:color="auto" w:fill="BFBFBF" w:themeFill="background1" w:themeFillShade="BF"/>
          </w:tcPr>
          <w:p w14:paraId="35B3B554" w14:textId="77777777" w:rsidR="00CC53AF" w:rsidRDefault="000C0871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Dochód</w:t>
            </w:r>
          </w:p>
        </w:tc>
      </w:tr>
      <w:tr w:rsidR="00CC53AF" w14:paraId="5FB5FEF2" w14:textId="77777777" w:rsidTr="000D26E2">
        <w:trPr>
          <w:trHeight w:val="280"/>
          <w:jc w:val="center"/>
        </w:trPr>
        <w:tc>
          <w:tcPr>
            <w:tcW w:w="498" w:type="dxa"/>
            <w:shd w:val="clear" w:color="auto" w:fill="BFBFBF" w:themeFill="background1" w:themeFillShade="BF"/>
            <w:vAlign w:val="center"/>
          </w:tcPr>
          <w:p w14:paraId="1C9277A5" w14:textId="77777777" w:rsidR="00CC53AF" w:rsidRDefault="000C087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4521" w:type="dxa"/>
            <w:shd w:val="clear" w:color="auto" w:fill="BFBFBF" w:themeFill="background1" w:themeFillShade="BF"/>
            <w:vAlign w:val="center"/>
          </w:tcPr>
          <w:p w14:paraId="3A04BFCC" w14:textId="77777777" w:rsidR="00CC53AF" w:rsidRDefault="000C087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3765" w:type="dxa"/>
            <w:shd w:val="clear" w:color="auto" w:fill="BFBFBF" w:themeFill="background1" w:themeFillShade="BF"/>
            <w:vAlign w:val="center"/>
          </w:tcPr>
          <w:p w14:paraId="633EBA31" w14:textId="77777777" w:rsidR="00CC53AF" w:rsidRDefault="000C087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216" w:type="dxa"/>
            <w:shd w:val="clear" w:color="auto" w:fill="BFBFBF" w:themeFill="background1" w:themeFillShade="BF"/>
            <w:vAlign w:val="center"/>
          </w:tcPr>
          <w:p w14:paraId="7879D5C5" w14:textId="77777777" w:rsidR="00CC53AF" w:rsidRDefault="000C087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3152" w:type="dxa"/>
            <w:shd w:val="clear" w:color="auto" w:fill="BFBFBF" w:themeFill="background1" w:themeFillShade="BF"/>
            <w:vAlign w:val="center"/>
          </w:tcPr>
          <w:p w14:paraId="750ADCF3" w14:textId="77777777" w:rsidR="00CC53AF" w:rsidRDefault="000C087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160" w:type="dxa"/>
            <w:shd w:val="clear" w:color="auto" w:fill="BFBFBF" w:themeFill="background1" w:themeFillShade="BF"/>
            <w:vAlign w:val="center"/>
          </w:tcPr>
          <w:p w14:paraId="3CCB562E" w14:textId="77777777" w:rsidR="00CC53AF" w:rsidRDefault="000C087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6</w:t>
            </w:r>
          </w:p>
        </w:tc>
      </w:tr>
      <w:tr w:rsidR="00CC53AF" w14:paraId="1A430584" w14:textId="77777777" w:rsidTr="000D26E2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64027AC1" w14:textId="77777777" w:rsidR="00CC53AF" w:rsidRDefault="000C0871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4521" w:type="dxa"/>
            <w:shd w:val="clear" w:color="auto" w:fill="auto"/>
          </w:tcPr>
          <w:p w14:paraId="4E2C2D15" w14:textId="056A5B5D" w:rsidR="00DC5D18" w:rsidRPr="00DC5D18" w:rsidRDefault="00DC5D18" w:rsidP="001B3737">
            <w:pPr>
              <w:spacing w:after="0" w:line="240" w:lineRule="auto"/>
              <w:jc w:val="both"/>
              <w:rPr>
                <w:rFonts w:ascii="Calibri Light" w:eastAsia="Calibri" w:hAnsi="Calibri Light" w:cs="DengXian Light"/>
                <w:bCs/>
              </w:rPr>
            </w:pPr>
            <w:r w:rsidRPr="008E11EA">
              <w:rPr>
                <w:rFonts w:ascii="Calibri Light" w:eastAsia="Calibri" w:hAnsi="Calibri Light" w:cs="DengXian Light"/>
                <w:bCs/>
              </w:rPr>
              <w:t xml:space="preserve">Dotyczy wyrażenia zgody na ustanowienie prawa trwałego zarządu na czas nieokreślony na rzecz Ośrodka Sportu i Rekreacji w Olsztynie </w:t>
            </w:r>
            <w:r w:rsidRPr="008E11EA">
              <w:rPr>
                <w:rFonts w:ascii="Calibri Light" w:eastAsia="Calibri" w:hAnsi="Calibri Light" w:cs="DengXian Light"/>
                <w:bCs/>
              </w:rPr>
              <w:br/>
              <w:t>w stosunku do nieruchomości zabudowanej, wraz z wyposażeniem, położonej przy ul. Wyszyńskiego w Olsztynie, składającej się z działki oznaczonej nr ewidencyjnym 18/2, obręb 104, o powierzchni 3668 m², opisanej w księdze wieczystej</w:t>
            </w:r>
            <w:r>
              <w:rPr>
                <w:rFonts w:ascii="Calibri Light" w:eastAsia="Calibri" w:hAnsi="Calibri Light" w:cs="DengXian Light"/>
                <w:bCs/>
              </w:rPr>
              <w:t>.</w:t>
            </w:r>
          </w:p>
        </w:tc>
        <w:tc>
          <w:tcPr>
            <w:tcW w:w="3765" w:type="dxa"/>
            <w:shd w:val="clear" w:color="auto" w:fill="auto"/>
          </w:tcPr>
          <w:p w14:paraId="0FCA58D9" w14:textId="5C3FBD59" w:rsidR="00CC53AF" w:rsidRPr="00DC5D18" w:rsidRDefault="00DC5D18" w:rsidP="00DC5D18">
            <w:pPr>
              <w:widowControl w:val="0"/>
              <w:suppressAutoHyphens/>
              <w:spacing w:after="120" w:line="240" w:lineRule="auto"/>
              <w:jc w:val="both"/>
              <w:rPr>
                <w:rFonts w:ascii="Calibri Light" w:eastAsia="Times New Roman" w:hAnsi="Calibri Light" w:cs="Calibri Light"/>
                <w:kern w:val="1"/>
              </w:rPr>
            </w:pPr>
            <w:r w:rsidRPr="008E11EA">
              <w:rPr>
                <w:rFonts w:ascii="Calibri Light" w:eastAsia="Calibri" w:hAnsi="Calibri Light" w:cs="Calibri Light"/>
              </w:rPr>
              <w:t>Wyraził zgodę na ustanowienie prawa trwałego zarządu na czas nieokreślony na rzecz Ośrodka Sportu i Rekreacji w Olsztynie w stosunku do nieruchomości zabudowanej, wraz z wyposażeniem, położonej przy ul. Wyszyńskiego w Olsztynie, składającej się z działki oznaczonej nr ewidencyjnym 18/2, obręb 104, o powierzchni 3668 m², opisanej w księdze wieczystej</w:t>
            </w:r>
            <w:r>
              <w:rPr>
                <w:rFonts w:ascii="Calibri Light" w:eastAsia="Calibri" w:hAnsi="Calibri Light" w:cs="Calibri Light"/>
              </w:rPr>
              <w:t>.</w:t>
            </w:r>
          </w:p>
        </w:tc>
        <w:tc>
          <w:tcPr>
            <w:tcW w:w="1216" w:type="dxa"/>
            <w:shd w:val="clear" w:color="auto" w:fill="auto"/>
          </w:tcPr>
          <w:p w14:paraId="60BF249E" w14:textId="3A1D62D9" w:rsidR="00CC53AF" w:rsidRPr="000D26E2" w:rsidRDefault="000A53C9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0D26E2">
              <w:rPr>
                <w:rFonts w:ascii="Calibri Light" w:hAnsi="Calibri Light" w:cs="Calibri Light"/>
              </w:rPr>
              <w:t>10.09.2024</w:t>
            </w:r>
          </w:p>
        </w:tc>
        <w:tc>
          <w:tcPr>
            <w:tcW w:w="3152" w:type="dxa"/>
            <w:shd w:val="clear" w:color="auto" w:fill="auto"/>
          </w:tcPr>
          <w:p w14:paraId="1FECAC8C" w14:textId="0D322C6F" w:rsidR="00CC53AF" w:rsidRPr="000D26E2" w:rsidRDefault="000A53C9" w:rsidP="000A53C9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0D26E2">
              <w:rPr>
                <w:rFonts w:ascii="Calibri Light" w:hAnsi="Calibri Light" w:cs="Calibri Light"/>
              </w:rPr>
              <w:t>OSIR wycofał wniosek o ustanowienie trwałego zarządu. Pismem 231728.11.2024-W z dn. 28.11.2024r. zawieszono postępowanie.</w:t>
            </w:r>
          </w:p>
        </w:tc>
        <w:tc>
          <w:tcPr>
            <w:tcW w:w="1160" w:type="dxa"/>
            <w:shd w:val="clear" w:color="auto" w:fill="auto"/>
          </w:tcPr>
          <w:p w14:paraId="55A446F5" w14:textId="77777777" w:rsidR="00CC53AF" w:rsidRDefault="00CC53A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9239C7" w14:paraId="4DF95394" w14:textId="77777777" w:rsidTr="000D26E2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18374AA2" w14:textId="77777777" w:rsidR="009239C7" w:rsidRDefault="00B67B06" w:rsidP="009239C7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9239C7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21" w:type="dxa"/>
            <w:shd w:val="clear" w:color="auto" w:fill="auto"/>
          </w:tcPr>
          <w:p w14:paraId="114891D6" w14:textId="77777777" w:rsidR="00DC5D18" w:rsidRPr="008E11EA" w:rsidRDefault="00DC5D18" w:rsidP="00DC5D18">
            <w:pPr>
              <w:spacing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8E11EA">
              <w:rPr>
                <w:rFonts w:ascii="Calibri Light" w:eastAsia="Calibri" w:hAnsi="Calibri Light" w:cs="Calibri Light"/>
              </w:rPr>
              <w:t xml:space="preserve">Dotyczy: wyrażenia zgody na ustanowienie prawa trwałego zarządu na czas nieokreślony na rzecz Centrum Informatycznych Usług Wspólnych Olsztyna w stosunku do udziału 38/100 części w nieruchomości stanowiącej własność Gminy Olsztyn, położonej przy Placu Jedności Słowiańskiej w Olsztynie, składającej się z działki </w:t>
            </w:r>
            <w:proofErr w:type="spellStart"/>
            <w:r w:rsidRPr="008E11EA">
              <w:rPr>
                <w:rFonts w:ascii="Calibri Light" w:eastAsia="Calibri" w:hAnsi="Calibri Light" w:cs="Calibri Light"/>
              </w:rPr>
              <w:t>ozn</w:t>
            </w:r>
            <w:proofErr w:type="spellEnd"/>
            <w:r w:rsidRPr="008E11EA">
              <w:rPr>
                <w:rFonts w:ascii="Calibri Light" w:eastAsia="Calibri" w:hAnsi="Calibri Light" w:cs="Calibri Light"/>
              </w:rPr>
              <w:t xml:space="preserve">. nr </w:t>
            </w:r>
            <w:proofErr w:type="spellStart"/>
            <w:r w:rsidRPr="008E11EA">
              <w:rPr>
                <w:rFonts w:ascii="Calibri Light" w:eastAsia="Calibri" w:hAnsi="Calibri Light" w:cs="Calibri Light"/>
              </w:rPr>
              <w:t>ewid</w:t>
            </w:r>
            <w:proofErr w:type="spellEnd"/>
            <w:r w:rsidRPr="008E11EA">
              <w:rPr>
                <w:rFonts w:ascii="Calibri Light" w:eastAsia="Calibri" w:hAnsi="Calibri Light" w:cs="Calibri Light"/>
              </w:rPr>
              <w:t>. 44/1, obręb 64 o pow. 254 m², związanego z pomieszczeniami o pow. 218 m² położonymi na parterze i w piwnicy budynku przy ul. Staromiejskiej 1.</w:t>
            </w:r>
          </w:p>
          <w:p w14:paraId="1C36ECBD" w14:textId="2BEEE25C" w:rsidR="009239C7" w:rsidRPr="00E41A7B" w:rsidRDefault="009239C7" w:rsidP="009239C7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765" w:type="dxa"/>
            <w:shd w:val="clear" w:color="auto" w:fill="auto"/>
          </w:tcPr>
          <w:p w14:paraId="0224D7DF" w14:textId="73865297" w:rsidR="009239C7" w:rsidRPr="00912DFB" w:rsidRDefault="00912DFB" w:rsidP="00912DFB">
            <w:pPr>
              <w:jc w:val="both"/>
              <w:rPr>
                <w:rFonts w:ascii="Calibri Light" w:hAnsi="Calibri Light" w:cs="Calibri Light"/>
                <w:b/>
              </w:rPr>
            </w:pPr>
            <w:r w:rsidRPr="00912DFB">
              <w:rPr>
                <w:rFonts w:ascii="Calibri Light" w:hAnsi="Calibri Light" w:cs="Calibri Light"/>
              </w:rPr>
              <w:t xml:space="preserve">Nie wyraził zgody na ustanowienie prawa trwałego zarządu na czas nieokreślony na rzecz Centrum Informatycznych Usług Wspólnych Olsztyna </w:t>
            </w:r>
            <w:r w:rsidRPr="00912DFB">
              <w:rPr>
                <w:rFonts w:ascii="Calibri Light" w:hAnsi="Calibri Light" w:cs="Calibri Light"/>
              </w:rPr>
              <w:br/>
              <w:t xml:space="preserve">w stosunku do udziału 38/100 części w nieruchomości stanowiącej własność Gminy Olsztyn, położonej przy Placu Jedności Słowiańskiej w Olsztynie, składającej się z działki </w:t>
            </w:r>
            <w:proofErr w:type="spellStart"/>
            <w:r w:rsidRPr="00912DFB">
              <w:rPr>
                <w:rFonts w:ascii="Calibri Light" w:hAnsi="Calibri Light" w:cs="Calibri Light"/>
              </w:rPr>
              <w:t>ozn</w:t>
            </w:r>
            <w:proofErr w:type="spellEnd"/>
            <w:r w:rsidRPr="00912DFB">
              <w:rPr>
                <w:rFonts w:ascii="Calibri Light" w:hAnsi="Calibri Light" w:cs="Calibri Light"/>
              </w:rPr>
              <w:t xml:space="preserve">. nr </w:t>
            </w:r>
            <w:proofErr w:type="spellStart"/>
            <w:r w:rsidRPr="00912DFB">
              <w:rPr>
                <w:rFonts w:ascii="Calibri Light" w:hAnsi="Calibri Light" w:cs="Calibri Light"/>
              </w:rPr>
              <w:t>ewid</w:t>
            </w:r>
            <w:proofErr w:type="spellEnd"/>
            <w:r w:rsidRPr="00912DFB">
              <w:rPr>
                <w:rFonts w:ascii="Calibri Light" w:hAnsi="Calibri Light" w:cs="Calibri Light"/>
              </w:rPr>
              <w:t xml:space="preserve">. 44/1, obręb 64 o pow. 254 m², związanego z pomieszczeniami o pow. 218 m², położonymi na parterze i w piwnicy budynku przy ul. Staromiejskiej 1. Postanawiam o kontynuacji użytkowania przez CIUWO </w:t>
            </w:r>
            <w:r w:rsidRPr="00912DFB">
              <w:rPr>
                <w:rFonts w:ascii="Calibri Light" w:hAnsi="Calibri Light" w:cs="Calibri Light"/>
              </w:rPr>
              <w:br/>
              <w:t xml:space="preserve">z ww. pomieszczeń na warunkach Porozumienia z dnia 10.10.2024 r. zawartego </w:t>
            </w:r>
            <w:r w:rsidRPr="00912DFB">
              <w:rPr>
                <w:rFonts w:ascii="Calibri Light" w:hAnsi="Calibri Light" w:cs="Calibri Light"/>
              </w:rPr>
              <w:lastRenderedPageBreak/>
              <w:t>pomiędzy Gminą Olsztyn reprezentowaną przez Zakład Lokali i Budynków Komunalnych w Olsztynie a Dyrektorem Centrum Informatycznych Usług Wspólnych Olsztyna, do czasu budowy nowej siedziby CIUWO.</w:t>
            </w:r>
          </w:p>
        </w:tc>
        <w:tc>
          <w:tcPr>
            <w:tcW w:w="1216" w:type="dxa"/>
            <w:shd w:val="clear" w:color="auto" w:fill="auto"/>
          </w:tcPr>
          <w:p w14:paraId="5A7A24E2" w14:textId="287C887E" w:rsidR="009239C7" w:rsidRPr="000D26E2" w:rsidRDefault="000A53C9" w:rsidP="009239C7">
            <w:pPr>
              <w:spacing w:after="0" w:line="240" w:lineRule="auto"/>
              <w:rPr>
                <w:rFonts w:ascii="Calibri Light" w:hAnsi="Calibri Light" w:cs="Calibri Light"/>
                <w:color w:val="FF0000"/>
              </w:rPr>
            </w:pPr>
            <w:r w:rsidRPr="000D26E2">
              <w:rPr>
                <w:rFonts w:ascii="Calibri Light" w:hAnsi="Calibri Light" w:cs="Calibri Light"/>
              </w:rPr>
              <w:lastRenderedPageBreak/>
              <w:t>26.11.2024</w:t>
            </w:r>
          </w:p>
        </w:tc>
        <w:tc>
          <w:tcPr>
            <w:tcW w:w="3152" w:type="dxa"/>
            <w:shd w:val="clear" w:color="auto" w:fill="auto"/>
          </w:tcPr>
          <w:p w14:paraId="1AE5C5A7" w14:textId="7A84EDC3" w:rsidR="009239C7" w:rsidRPr="000D26E2" w:rsidRDefault="000A53C9" w:rsidP="000D26E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0D26E2">
              <w:rPr>
                <w:rFonts w:ascii="Calibri Light" w:hAnsi="Calibri Light" w:cs="Calibri Light"/>
              </w:rPr>
              <w:t xml:space="preserve">Pismem 240178.12.2024-W z dn. 16.12.2024r. </w:t>
            </w:r>
            <w:r w:rsidR="00F43E9F" w:rsidRPr="000D26E2">
              <w:rPr>
                <w:rFonts w:ascii="Calibri Light" w:hAnsi="Calibri Light" w:cs="Calibri Light"/>
              </w:rPr>
              <w:t>poinformowano stronę o rozstrzygnięciu.</w:t>
            </w:r>
          </w:p>
        </w:tc>
        <w:tc>
          <w:tcPr>
            <w:tcW w:w="1160" w:type="dxa"/>
            <w:shd w:val="clear" w:color="auto" w:fill="auto"/>
          </w:tcPr>
          <w:p w14:paraId="7BDC5016" w14:textId="77777777" w:rsidR="009239C7" w:rsidRDefault="009239C7" w:rsidP="009239C7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71082AB5" w14:textId="77777777" w:rsidR="00CC53AF" w:rsidRDefault="00CC53AF">
      <w:pPr>
        <w:rPr>
          <w:b/>
        </w:rPr>
      </w:pPr>
    </w:p>
    <w:sectPr w:rsidR="00CC53AF" w:rsidSect="00BB75CA">
      <w:headerReference w:type="default" r:id="rId7"/>
      <w:pgSz w:w="16838" w:h="11906" w:orient="landscape"/>
      <w:pgMar w:top="1417" w:right="1417" w:bottom="1417" w:left="1417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8D64F" w14:textId="77777777" w:rsidR="00524DBF" w:rsidRDefault="00524DBF">
      <w:pPr>
        <w:spacing w:line="240" w:lineRule="auto"/>
      </w:pPr>
      <w:r>
        <w:separator/>
      </w:r>
    </w:p>
  </w:endnote>
  <w:endnote w:type="continuationSeparator" w:id="0">
    <w:p w14:paraId="2601EBFA" w14:textId="77777777" w:rsidR="00524DBF" w:rsidRDefault="00524D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D7E6E" w14:textId="77777777" w:rsidR="00524DBF" w:rsidRDefault="00524DBF">
      <w:pPr>
        <w:spacing w:after="0"/>
      </w:pPr>
      <w:r>
        <w:separator/>
      </w:r>
    </w:p>
  </w:footnote>
  <w:footnote w:type="continuationSeparator" w:id="0">
    <w:p w14:paraId="36BC943B" w14:textId="77777777" w:rsidR="00524DBF" w:rsidRDefault="00524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8147831"/>
    </w:sdtPr>
    <w:sdtEndPr/>
    <w:sdtContent>
      <w:p w14:paraId="78F583AA" w14:textId="77777777" w:rsidR="00CC53AF" w:rsidRDefault="000C0871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B06">
          <w:rPr>
            <w:noProof/>
          </w:rPr>
          <w:t>29</w:t>
        </w:r>
        <w:r>
          <w:fldChar w:fldCharType="end"/>
        </w:r>
      </w:p>
    </w:sdtContent>
  </w:sdt>
  <w:p w14:paraId="7DC9153A" w14:textId="77777777" w:rsidR="00CC53AF" w:rsidRDefault="00CC53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5C"/>
    <w:rsid w:val="00033FDC"/>
    <w:rsid w:val="00055BEB"/>
    <w:rsid w:val="000943DF"/>
    <w:rsid w:val="00097864"/>
    <w:rsid w:val="000A53C9"/>
    <w:rsid w:val="000B7762"/>
    <w:rsid w:val="000C0871"/>
    <w:rsid w:val="000D26E2"/>
    <w:rsid w:val="000D78DA"/>
    <w:rsid w:val="00146179"/>
    <w:rsid w:val="00183E84"/>
    <w:rsid w:val="001B3737"/>
    <w:rsid w:val="001B3BB3"/>
    <w:rsid w:val="001D3C2C"/>
    <w:rsid w:val="001F3F1D"/>
    <w:rsid w:val="001F694E"/>
    <w:rsid w:val="00225C00"/>
    <w:rsid w:val="002379A2"/>
    <w:rsid w:val="002536A9"/>
    <w:rsid w:val="00262AA3"/>
    <w:rsid w:val="002634A9"/>
    <w:rsid w:val="002A2E94"/>
    <w:rsid w:val="002E79CE"/>
    <w:rsid w:val="00317F2E"/>
    <w:rsid w:val="00331FEE"/>
    <w:rsid w:val="00333069"/>
    <w:rsid w:val="003368FA"/>
    <w:rsid w:val="003477BB"/>
    <w:rsid w:val="00366A99"/>
    <w:rsid w:val="0038114C"/>
    <w:rsid w:val="00386365"/>
    <w:rsid w:val="003C04AA"/>
    <w:rsid w:val="003C3123"/>
    <w:rsid w:val="003F262B"/>
    <w:rsid w:val="004400AC"/>
    <w:rsid w:val="00445764"/>
    <w:rsid w:val="004A5884"/>
    <w:rsid w:val="004F4542"/>
    <w:rsid w:val="00524DBF"/>
    <w:rsid w:val="00526B69"/>
    <w:rsid w:val="005614D3"/>
    <w:rsid w:val="0057288E"/>
    <w:rsid w:val="005904A0"/>
    <w:rsid w:val="005A34A7"/>
    <w:rsid w:val="005A665D"/>
    <w:rsid w:val="005C4DD8"/>
    <w:rsid w:val="005F4A1B"/>
    <w:rsid w:val="00603D68"/>
    <w:rsid w:val="0061214F"/>
    <w:rsid w:val="0061751C"/>
    <w:rsid w:val="006241D6"/>
    <w:rsid w:val="00627CB8"/>
    <w:rsid w:val="00684780"/>
    <w:rsid w:val="006C19D8"/>
    <w:rsid w:val="006C5AC2"/>
    <w:rsid w:val="006D32F0"/>
    <w:rsid w:val="006E77B4"/>
    <w:rsid w:val="006F4DE2"/>
    <w:rsid w:val="00715F41"/>
    <w:rsid w:val="007671A4"/>
    <w:rsid w:val="007926DD"/>
    <w:rsid w:val="007A5BED"/>
    <w:rsid w:val="007B1223"/>
    <w:rsid w:val="007B7243"/>
    <w:rsid w:val="007B7F5C"/>
    <w:rsid w:val="007D7D71"/>
    <w:rsid w:val="008104F7"/>
    <w:rsid w:val="00811836"/>
    <w:rsid w:val="0082437A"/>
    <w:rsid w:val="00853AC4"/>
    <w:rsid w:val="00861D06"/>
    <w:rsid w:val="0086792B"/>
    <w:rsid w:val="00871E6C"/>
    <w:rsid w:val="008A62EA"/>
    <w:rsid w:val="008C157B"/>
    <w:rsid w:val="008D00A3"/>
    <w:rsid w:val="008E1E05"/>
    <w:rsid w:val="00912DFB"/>
    <w:rsid w:val="009239C7"/>
    <w:rsid w:val="0093323A"/>
    <w:rsid w:val="00937F95"/>
    <w:rsid w:val="00942AEF"/>
    <w:rsid w:val="00943682"/>
    <w:rsid w:val="009619D7"/>
    <w:rsid w:val="009639B3"/>
    <w:rsid w:val="00970866"/>
    <w:rsid w:val="009905B7"/>
    <w:rsid w:val="009D660D"/>
    <w:rsid w:val="009F484E"/>
    <w:rsid w:val="009F7386"/>
    <w:rsid w:val="00A043AF"/>
    <w:rsid w:val="00A92DEB"/>
    <w:rsid w:val="00AB5F11"/>
    <w:rsid w:val="00B01D26"/>
    <w:rsid w:val="00B02FBE"/>
    <w:rsid w:val="00B11BFD"/>
    <w:rsid w:val="00B14EE7"/>
    <w:rsid w:val="00B5127D"/>
    <w:rsid w:val="00B67B06"/>
    <w:rsid w:val="00B935CE"/>
    <w:rsid w:val="00B96570"/>
    <w:rsid w:val="00BB75CA"/>
    <w:rsid w:val="00BB76F8"/>
    <w:rsid w:val="00BF202A"/>
    <w:rsid w:val="00C00430"/>
    <w:rsid w:val="00C03A7B"/>
    <w:rsid w:val="00C16090"/>
    <w:rsid w:val="00C3573F"/>
    <w:rsid w:val="00C701BB"/>
    <w:rsid w:val="00C811BA"/>
    <w:rsid w:val="00C92533"/>
    <w:rsid w:val="00CA1C2C"/>
    <w:rsid w:val="00CC53AF"/>
    <w:rsid w:val="00CD5401"/>
    <w:rsid w:val="00CE204E"/>
    <w:rsid w:val="00D205F6"/>
    <w:rsid w:val="00D31EDE"/>
    <w:rsid w:val="00D76FEC"/>
    <w:rsid w:val="00DC5D18"/>
    <w:rsid w:val="00E1181A"/>
    <w:rsid w:val="00E40915"/>
    <w:rsid w:val="00E41A7B"/>
    <w:rsid w:val="00E44BC4"/>
    <w:rsid w:val="00E457DD"/>
    <w:rsid w:val="00E663BA"/>
    <w:rsid w:val="00E82FFE"/>
    <w:rsid w:val="00E917A0"/>
    <w:rsid w:val="00E9331B"/>
    <w:rsid w:val="00EA50EA"/>
    <w:rsid w:val="00EE5101"/>
    <w:rsid w:val="00EE510E"/>
    <w:rsid w:val="00F11DA8"/>
    <w:rsid w:val="00F427D8"/>
    <w:rsid w:val="00F43E9F"/>
    <w:rsid w:val="00F624B8"/>
    <w:rsid w:val="00F92D02"/>
    <w:rsid w:val="00FA7DC0"/>
    <w:rsid w:val="00FB2DD6"/>
    <w:rsid w:val="00FB55B5"/>
    <w:rsid w:val="00FB6C13"/>
    <w:rsid w:val="00FD027C"/>
    <w:rsid w:val="00FE1FBD"/>
    <w:rsid w:val="09D957FC"/>
    <w:rsid w:val="18903799"/>
    <w:rsid w:val="1E520B9F"/>
    <w:rsid w:val="2F4D13D9"/>
    <w:rsid w:val="3CFB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7F75"/>
  <w15:docId w15:val="{22EA3B4E-50C4-432C-8E66-4CD03142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6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Arial" w:eastAsia="Times New Roman" w:hAnsi="Arial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ListLabel30">
    <w:name w:val="ListLabel 3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F37AF-8239-4C47-9B0A-421E94F35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Rybacka</dc:creator>
  <cp:lastModifiedBy>Katarzyna Staszkiewicz</cp:lastModifiedBy>
  <cp:revision>5</cp:revision>
  <dcterms:created xsi:type="dcterms:W3CDTF">2025-02-10T12:15:00Z</dcterms:created>
  <dcterms:modified xsi:type="dcterms:W3CDTF">2025-02-10T12:42:00Z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58B88C73D8DC446FBDCEA719AC027CD4_12</vt:lpwstr>
  </property>
</Properties>
</file>