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D5" w:rsidRDefault="007D12F3" w:rsidP="007D12F3">
      <w:pPr>
        <w:jc w:val="center"/>
        <w:rPr>
          <w:rFonts w:ascii="Times New Roman" w:hAnsi="Times New Roman" w:cs="Times New Roman"/>
          <w:b/>
        </w:rPr>
      </w:pPr>
      <w:r w:rsidRPr="007D12F3">
        <w:rPr>
          <w:rFonts w:ascii="Times New Roman" w:hAnsi="Times New Roman" w:cs="Times New Roman"/>
          <w:b/>
        </w:rPr>
        <w:t>UZASADNIENIE DO AUTOPO</w:t>
      </w:r>
      <w:r w:rsidR="00607E85">
        <w:rPr>
          <w:rFonts w:ascii="Times New Roman" w:hAnsi="Times New Roman" w:cs="Times New Roman"/>
          <w:b/>
        </w:rPr>
        <w:t>P</w:t>
      </w:r>
      <w:r w:rsidRPr="007D12F3">
        <w:rPr>
          <w:rFonts w:ascii="Times New Roman" w:hAnsi="Times New Roman" w:cs="Times New Roman"/>
          <w:b/>
        </w:rPr>
        <w:t>RAWKI</w:t>
      </w:r>
    </w:p>
    <w:p w:rsidR="007D12F3" w:rsidRDefault="007D12F3" w:rsidP="007D12F3">
      <w:pPr>
        <w:jc w:val="center"/>
        <w:rPr>
          <w:rFonts w:ascii="Times New Roman" w:hAnsi="Times New Roman" w:cs="Times New Roman"/>
          <w:b/>
        </w:rPr>
      </w:pPr>
    </w:p>
    <w:p w:rsidR="0079440F" w:rsidRDefault="007D12F3" w:rsidP="007D1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podstawie prawnej projektu uchwały o przystąpienia do sporządzenia „Miejscowego planu zagospodarowania przestrzennego dla działki nr 89-25/12 w Olsztynie przy ulicy Mariana Bublewicza” przywołano </w:t>
      </w:r>
      <w:r w:rsidR="00E05BD4">
        <w:rPr>
          <w:rFonts w:ascii="Times New Roman" w:hAnsi="Times New Roman" w:cs="Times New Roman"/>
        </w:rPr>
        <w:t xml:space="preserve">podstawę prawną, wymieniając </w:t>
      </w:r>
      <w:r>
        <w:rPr>
          <w:rFonts w:ascii="Times New Roman" w:hAnsi="Times New Roman" w:cs="Times New Roman"/>
        </w:rPr>
        <w:t xml:space="preserve">art. 27b ust. 1 pkt 1, wskazujący na </w:t>
      </w:r>
      <w:r w:rsidR="00765E50">
        <w:rPr>
          <w:rFonts w:ascii="Times New Roman" w:hAnsi="Times New Roman" w:cs="Times New Roman"/>
        </w:rPr>
        <w:t>przygotowanie i </w:t>
      </w:r>
      <w:bookmarkStart w:id="0" w:name="_GoBack"/>
      <w:bookmarkEnd w:id="0"/>
      <w:r w:rsidR="00765E50">
        <w:rPr>
          <w:rFonts w:ascii="Times New Roman" w:hAnsi="Times New Roman" w:cs="Times New Roman"/>
        </w:rPr>
        <w:t>uchwalenie</w:t>
      </w:r>
      <w:r>
        <w:rPr>
          <w:rFonts w:ascii="Times New Roman" w:hAnsi="Times New Roman" w:cs="Times New Roman"/>
        </w:rPr>
        <w:t xml:space="preserve"> miejscowego planu zagospodarowania przestrzennego</w:t>
      </w:r>
      <w:r w:rsidR="0079440F">
        <w:rPr>
          <w:rFonts w:ascii="Times New Roman" w:hAnsi="Times New Roman" w:cs="Times New Roman"/>
        </w:rPr>
        <w:t xml:space="preserve"> w trybie uproszczonym</w:t>
      </w:r>
      <w:r w:rsidR="00765E50">
        <w:rPr>
          <w:rFonts w:ascii="Times New Roman" w:hAnsi="Times New Roman" w:cs="Times New Roman"/>
        </w:rPr>
        <w:t xml:space="preserve">. </w:t>
      </w:r>
      <w:r w:rsidR="0079440F">
        <w:rPr>
          <w:rFonts w:ascii="Times New Roman" w:hAnsi="Times New Roman" w:cs="Times New Roman"/>
        </w:rPr>
        <w:t xml:space="preserve">W związku z tym, że zastosowanie trybu uproszczonego uwarunkowane jest zgodą Wojewody Warmińsko-Mazurskiego, zasadnym jest uzupełnienie podstawy prawnej o art. 14 ust. 1 oraz 2.  </w:t>
      </w:r>
    </w:p>
    <w:sectPr w:rsidR="0079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F3"/>
    <w:rsid w:val="004939D5"/>
    <w:rsid w:val="00607E85"/>
    <w:rsid w:val="00765E50"/>
    <w:rsid w:val="0079440F"/>
    <w:rsid w:val="007D12F3"/>
    <w:rsid w:val="00E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4549"/>
  <w15:chartTrackingRefBased/>
  <w15:docId w15:val="{C470D248-6170-4361-88F4-3A65F452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5</cp:revision>
  <cp:lastPrinted>2024-06-21T12:02:00Z</cp:lastPrinted>
  <dcterms:created xsi:type="dcterms:W3CDTF">2024-06-20T12:57:00Z</dcterms:created>
  <dcterms:modified xsi:type="dcterms:W3CDTF">2024-06-21T12:06:00Z</dcterms:modified>
</cp:coreProperties>
</file>