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92" w:rsidRDefault="00F645B7" w:rsidP="004B6E6F">
      <w:pPr>
        <w:spacing w:line="260" w:lineRule="exact"/>
        <w:jc w:val="center"/>
      </w:pPr>
      <w:r>
        <w:rPr>
          <w:b/>
          <w:bCs/>
          <w:szCs w:val="24"/>
        </w:rPr>
        <w:t>UZASADNIENIE</w:t>
      </w:r>
    </w:p>
    <w:p w:rsidR="00716A92" w:rsidRDefault="00F645B7">
      <w:pPr>
        <w:spacing w:line="360" w:lineRule="auto"/>
        <w:jc w:val="both"/>
      </w:pPr>
      <w:r>
        <w:rPr>
          <w:sz w:val="22"/>
          <w:szCs w:val="22"/>
        </w:rPr>
        <w:tab/>
      </w:r>
    </w:p>
    <w:p w:rsidR="00F47957" w:rsidRDefault="00F47957" w:rsidP="00F479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Miasta w Olsztynie, </w:t>
      </w:r>
      <w:r>
        <w:rPr>
          <w:rFonts w:cs="Arial"/>
          <w:bCs/>
          <w:sz w:val="22"/>
          <w:szCs w:val="22"/>
        </w:rPr>
        <w:t xml:space="preserve">na wniosek </w:t>
      </w:r>
      <w:r>
        <w:rPr>
          <w:sz w:val="22"/>
          <w:szCs w:val="22"/>
        </w:rPr>
        <w:t xml:space="preserve">Miejskiego Przedsiębiorstwa Energetyki Cieplnej, w dniu </w:t>
      </w:r>
      <w:r>
        <w:rPr>
          <w:sz w:val="22"/>
          <w:szCs w:val="22"/>
          <w:lang w:bidi="pl-PL"/>
        </w:rPr>
        <w:t xml:space="preserve">5 lipca 2023 r. </w:t>
      </w:r>
      <w:r>
        <w:rPr>
          <w:sz w:val="22"/>
          <w:szCs w:val="22"/>
        </w:rPr>
        <w:t xml:space="preserve">podjęła </w:t>
      </w:r>
      <w:r>
        <w:rPr>
          <w:sz w:val="22"/>
          <w:szCs w:val="22"/>
          <w:lang w:bidi="pl-PL"/>
        </w:rPr>
        <w:t xml:space="preserve">Uchwałę nr LXI/952/23 w sprawie przystąpienia do sporządzenia </w:t>
      </w:r>
      <w:r w:rsidRPr="00EC402B">
        <w:rPr>
          <w:bCs/>
          <w:sz w:val="22"/>
          <w:szCs w:val="22"/>
        </w:rPr>
        <w:t>zmiany</w:t>
      </w:r>
      <w:r>
        <w:rPr>
          <w:bCs/>
          <w:sz w:val="22"/>
          <w:szCs w:val="22"/>
        </w:rPr>
        <w:t xml:space="preserve"> </w:t>
      </w:r>
      <w:r w:rsidRPr="004B6E6F">
        <w:rPr>
          <w:rFonts w:cs="Arial"/>
          <w:bCs/>
          <w:sz w:val="22"/>
          <w:szCs w:val="22"/>
        </w:rPr>
        <w:t>„Miejscowego planu zagospodarowania przestrzennego terenu położonego między bocznicą kolejową, ulicą Lube</w:t>
      </w:r>
      <w:r>
        <w:rPr>
          <w:rFonts w:cs="Arial"/>
          <w:bCs/>
          <w:sz w:val="22"/>
          <w:szCs w:val="22"/>
        </w:rPr>
        <w:t xml:space="preserve">lską i granicą Miasta Olsztyna” </w:t>
      </w:r>
      <w:r w:rsidRPr="004B6E6F">
        <w:rPr>
          <w:rFonts w:cs="Arial"/>
          <w:bCs/>
          <w:sz w:val="22"/>
          <w:szCs w:val="22"/>
        </w:rPr>
        <w:t>o nazwie „Dzielnica Przemysłowa - Wschód 4”</w:t>
      </w:r>
      <w:r>
        <w:rPr>
          <w:sz w:val="22"/>
          <w:szCs w:val="22"/>
        </w:rPr>
        <w:t xml:space="preserve">, w zakresie lokalizacji farm fotowoltaicznych o mocy większej niż 100kW.  </w:t>
      </w:r>
    </w:p>
    <w:p w:rsidR="00F47957" w:rsidRDefault="00F47957" w:rsidP="00F47957">
      <w:pPr>
        <w:pStyle w:val="Tekstpodstawowy"/>
        <w:spacing w:after="0" w:line="240" w:lineRule="auto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Ze względu na zmiany wprowadzone w ustawie o planowaniu i zagospodarowaniu przestrzennym, </w:t>
      </w:r>
      <w:r>
        <w:rPr>
          <w:sz w:val="22"/>
          <w:szCs w:val="22"/>
        </w:rPr>
        <w:t xml:space="preserve">umożliwiające zastosowanie postępowania uproszczonego dla uchwalenia miejscowego planu zagospodarowania przestrzennego dla lokalizacji instalacji odnawialnych źródeł energii innych niż elektrownie wiatrowe, </w:t>
      </w:r>
      <w:r>
        <w:rPr>
          <w:bCs/>
          <w:color w:val="000000"/>
          <w:sz w:val="22"/>
          <w:szCs w:val="22"/>
        </w:rPr>
        <w:t>korzystne jest uchylenie w/</w:t>
      </w:r>
      <w:r w:rsidR="00D24F34">
        <w:rPr>
          <w:bCs/>
          <w:color w:val="000000"/>
          <w:sz w:val="22"/>
          <w:szCs w:val="22"/>
        </w:rPr>
        <w:t>w uchwały oraz przyjęcie nowej i procedowanie w </w:t>
      </w:r>
      <w:r>
        <w:rPr>
          <w:sz w:val="22"/>
          <w:szCs w:val="22"/>
        </w:rPr>
        <w:t>trybie uproszczonym.</w:t>
      </w:r>
      <w:bookmarkStart w:id="0" w:name="_GoBack"/>
      <w:bookmarkEnd w:id="0"/>
    </w:p>
    <w:p w:rsidR="001E2EDC" w:rsidRPr="00F47957" w:rsidRDefault="001E2EDC" w:rsidP="00F47957">
      <w:pPr>
        <w:pStyle w:val="Tekstpodstawowy"/>
        <w:spacing w:after="0" w:line="240" w:lineRule="auto"/>
        <w:jc w:val="both"/>
        <w:rPr>
          <w:bCs/>
          <w:color w:val="000000"/>
          <w:sz w:val="22"/>
          <w:szCs w:val="22"/>
        </w:rPr>
      </w:pPr>
      <w:r w:rsidRPr="00B57EA6">
        <w:rPr>
          <w:sz w:val="22"/>
          <w:szCs w:val="22"/>
        </w:rPr>
        <w:t>W obowiązującym Studium uwarunkowań i kierunków zagospodarowania przestrzennego Olsztyna działka 89-25/12 położona jest na obszarze rozmieszczenia urządzeń wytwarzających energię z</w:t>
      </w:r>
      <w:r>
        <w:rPr>
          <w:sz w:val="22"/>
          <w:szCs w:val="22"/>
        </w:rPr>
        <w:t> </w:t>
      </w:r>
      <w:r w:rsidRPr="00B57EA6">
        <w:rPr>
          <w:sz w:val="22"/>
          <w:szCs w:val="22"/>
        </w:rPr>
        <w:t>odnawialnych źródeł energii i ich stref ochronnych, terenu technicznej obsługi miasta oraz obszarze usług, przemysłu i składów oraz innej aktywności gospodarczej. Projektowana zmiana planu zagospodarowania jest w pełni zgodna z polityką przestrzenną Gminy, określoną w Studium.</w:t>
      </w:r>
    </w:p>
    <w:p w:rsidR="00716A92" w:rsidRDefault="00716A92" w:rsidP="00F47957"/>
    <w:sectPr w:rsidR="00716A9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92"/>
    <w:rsid w:val="00196570"/>
    <w:rsid w:val="001E2EDC"/>
    <w:rsid w:val="004B6E6F"/>
    <w:rsid w:val="00716A92"/>
    <w:rsid w:val="00870BF7"/>
    <w:rsid w:val="00A86488"/>
    <w:rsid w:val="00CD0C53"/>
    <w:rsid w:val="00D24F34"/>
    <w:rsid w:val="00D44133"/>
    <w:rsid w:val="00D85462"/>
    <w:rsid w:val="00EC402B"/>
    <w:rsid w:val="00F47957"/>
    <w:rsid w:val="00F6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EE9D"/>
  <w15:docId w15:val="{4D30B883-D6BA-4C35-B1D3-1B766050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05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E35051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45F75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HTML-wstpniesformatowany">
    <w:name w:val="HTML Preformatted"/>
    <w:basedOn w:val="Normalny"/>
    <w:link w:val="HTML-wstpniesformatowanyZnak"/>
    <w:qFormat/>
    <w:rsid w:val="00E35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45F75"/>
    <w:rPr>
      <w:rFonts w:ascii="Segoe UI" w:hAnsi="Segoe UI" w:cs="Segoe UI"/>
      <w:sz w:val="18"/>
      <w:szCs w:val="18"/>
    </w:rPr>
  </w:style>
  <w:style w:type="character" w:customStyle="1" w:styleId="item-fieldvalue">
    <w:name w:val="item-fieldvalue"/>
    <w:rsid w:val="001E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Prusik</dc:creator>
  <dc:description/>
  <cp:lastModifiedBy>Joanna Prusik</cp:lastModifiedBy>
  <cp:revision>11</cp:revision>
  <cp:lastPrinted>2023-09-05T07:57:00Z</cp:lastPrinted>
  <dcterms:created xsi:type="dcterms:W3CDTF">2023-09-05T07:55:00Z</dcterms:created>
  <dcterms:modified xsi:type="dcterms:W3CDTF">2024-06-10T11:33:00Z</dcterms:modified>
  <dc:language>pl-PL</dc:language>
</cp:coreProperties>
</file>