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D1" w:rsidRPr="007D03D1" w:rsidRDefault="007D03D1" w:rsidP="007D03D1">
      <w:pPr>
        <w:autoSpaceDE w:val="0"/>
        <w:autoSpaceDN w:val="0"/>
        <w:adjustRightInd w:val="0"/>
        <w:spacing w:after="0" w:line="240" w:lineRule="auto"/>
        <w:jc w:val="center"/>
        <w:rPr>
          <w:rFonts w:ascii="Times New Roman" w:eastAsia="Times New Roman" w:hAnsi="Times New Roman" w:cs="Times New Roman"/>
          <w:lang w:eastAsia="pl-PL"/>
        </w:rPr>
      </w:pPr>
      <w:r w:rsidRPr="007D03D1">
        <w:rPr>
          <w:rFonts w:ascii="Times New Roman" w:eastAsia="Times New Roman" w:hAnsi="Times New Roman" w:cs="Times New Roman"/>
          <w:b/>
          <w:bCs/>
          <w:lang w:eastAsia="pl-PL"/>
        </w:rPr>
        <w:t>Uzasadnienie</w:t>
      </w:r>
    </w:p>
    <w:p w:rsidR="007D03D1" w:rsidRPr="007D03D1" w:rsidRDefault="007D03D1" w:rsidP="007D03D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lang w:eastAsia="pl-PL"/>
        </w:rPr>
      </w:pPr>
      <w:r w:rsidRPr="007D03D1">
        <w:rPr>
          <w:rFonts w:ascii="Times New Roman" w:eastAsia="Times New Roman" w:hAnsi="Times New Roman" w:cs="Times New Roman"/>
          <w:b/>
          <w:bCs/>
          <w:lang w:eastAsia="pl-PL"/>
        </w:rPr>
        <w:t>do „Miejscowego planu zagospodarowania przestrzennego dla działki nr 89-25/12 położonej w Olsztynie przy ulicy Mariana Bublewicza”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 xml:space="preserve">„Miejscowy plan zagospodarowania przestrzennego dla działki nr 89-25/12 w Olsztynie przy ul. Mariana Bublewicza” sporządzony został na podstawie art. 20 ust. 1 ustawy z dnia 27 marca 2003 r. o planowaniu i zagospodarowaniu przestrzennym (t. j. Dz. U. z 2024 r., poz. 1130 ze zm.), art. 64 ust. 2 ustawy z dnia 24 sierpnia 2023 r. o zmianie ustawy o planowaniu i zagospodarowaniu przestrzennym (Dz. U. z 2023 r. poz.1688) oraz na podstawie art. 18 ust. 2 pkt 5 ustawy z dnia 8 marca 1990 r. o samorządzie gminnym (t. j. Dz. U. z 2024 r., poz. 1465 ze zm.). Załącznikami do uchwały są: rysunek planu, rozstrzygnięcie o sposobie realizacji i określenia zasad finansowania inwestycji z zakresu infrastruktury technicznej, należących do zadań własnych gminy oraz dane przestrzenne o planie zaprezentowane cyfrowo. Dane te, zgodnie z art. 67a ust. 3 w/w ustawy obejmują: lokalizację przestrzenną obszaru objętego planem w postaci wektorowej, atrybuty zawierające informacje o akcie, część graficzną aktu w postaci cyfrowej reprezentacji z nadaną </w:t>
      </w:r>
      <w:proofErr w:type="spellStart"/>
      <w:r w:rsidRPr="007D03D1">
        <w:rPr>
          <w:rFonts w:ascii="Times New Roman" w:eastAsia="Times New Roman" w:hAnsi="Times New Roman" w:cs="Times New Roman"/>
          <w:color w:val="000000"/>
          <w:u w:color="000000"/>
          <w:lang w:eastAsia="pl-PL"/>
        </w:rPr>
        <w:t>georeferencją</w:t>
      </w:r>
      <w:proofErr w:type="spellEnd"/>
      <w:r w:rsidRPr="007D03D1">
        <w:rPr>
          <w:rFonts w:ascii="Times New Roman" w:eastAsia="Times New Roman" w:hAnsi="Times New Roman" w:cs="Times New Roman"/>
          <w:color w:val="000000"/>
          <w:u w:color="000000"/>
          <w:lang w:eastAsia="pl-PL"/>
        </w:rPr>
        <w:t>.</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I. Informacja o obszarze planu</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 Podstawa prawna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Projekt planu powstał na podstawie uchwały Nr III/34/24 Rady Miasta Olsztyna z dnia 26 czerwca 2024 r. o przystąpieniu do sporządzenia Miejscowego planu zagospodarowania przestrzennego dla działki nr 89-25/12 położonej w Olsztynie przy ulicy Mariana Bublewicza.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2. Położenie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Plan obejmuje obszar działki nr 25/12 obręb 89, o powierzchni 9749 m², położonej przy ulicy Mariana Bublewicza w Olsztynie.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3. Cel sporządzenia planu</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Celem opracowania w/w planu miejscowego, w zakresie jednej działki budowlanej jest rozszerzenie możliwości realizacji instalacji fotowoltaicznej o zwiększonym wolumenie produkcji energii elektrycznej przeznaczonej na pompowanie wody sieciowej Miejskiej Sieci Ciepłowniczej oraz produkcję na potrzeby odbiorców końcowych.</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4. Plan obowiązujący</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Na terenie objętym opracowaniem obowiązuje „Miejscowy plan zagospodarowania przestrzennego terenu położonego między bocznica kolejową, ulicą Lubelską i granicą Miasta Olsztyna” o nazwie „Dzielnica Przemysłowa – Wschód 4” przyjęty Uchwałą Nr LIII/866/14 Rady Miasta Olsztyna z dnia 28 maja 2014 r. Plan ten ustala funkcje: teren zabudowy i urządzeń ciepłownictwa i elektroenergetyki oraz gospodarki odpadami. Projektowany plan różni się w stosunku do obowiązującego planu w kwestii zwiększenia wolumenu produkcji energii elektrycznej na jednej działce w ramach terenu zabudowy i urządzeń ciepłownictwa i elektroenergetyki oraz gospodarki odpadami.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5. Istniejące użytkowanie i zagospodarowanie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 xml:space="preserve">Obszar opracowania pozostaje niezagospodarowany. Pokryty jest on roślinnością wysoką i średnią w formie </w:t>
      </w:r>
      <w:proofErr w:type="spellStart"/>
      <w:r w:rsidRPr="007D03D1">
        <w:rPr>
          <w:rFonts w:ascii="Times New Roman" w:eastAsia="Times New Roman" w:hAnsi="Times New Roman" w:cs="Times New Roman"/>
          <w:color w:val="000000"/>
          <w:u w:color="000000"/>
          <w:lang w:eastAsia="pl-PL"/>
        </w:rPr>
        <w:t>zadrzewień</w:t>
      </w:r>
      <w:proofErr w:type="spellEnd"/>
      <w:r w:rsidRPr="007D03D1">
        <w:rPr>
          <w:rFonts w:ascii="Times New Roman" w:eastAsia="Times New Roman" w:hAnsi="Times New Roman" w:cs="Times New Roman"/>
          <w:color w:val="000000"/>
          <w:u w:color="000000"/>
          <w:lang w:eastAsia="pl-PL"/>
        </w:rPr>
        <w:t xml:space="preserve"> i </w:t>
      </w:r>
      <w:proofErr w:type="spellStart"/>
      <w:r w:rsidRPr="007D03D1">
        <w:rPr>
          <w:rFonts w:ascii="Times New Roman" w:eastAsia="Times New Roman" w:hAnsi="Times New Roman" w:cs="Times New Roman"/>
          <w:color w:val="000000"/>
          <w:u w:color="000000"/>
          <w:lang w:eastAsia="pl-PL"/>
        </w:rPr>
        <w:t>zakrzewień</w:t>
      </w:r>
      <w:proofErr w:type="spellEnd"/>
      <w:r w:rsidRPr="007D03D1">
        <w:rPr>
          <w:rFonts w:ascii="Times New Roman" w:eastAsia="Times New Roman" w:hAnsi="Times New Roman" w:cs="Times New Roman"/>
          <w:color w:val="000000"/>
          <w:u w:color="000000"/>
          <w:lang w:eastAsia="pl-PL"/>
        </w:rPr>
        <w:t>.</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6. Realizacja polityki przestrzennej Miasta ustalonej w Studium Uwarunkowań</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Zgodnie z ustaleniami Studium uwarunkowań i kierunków zagospodarowania przestrzennego Miasta Olsztyna, przyjętym Uchwałą Rady Miasta Olsztyna Nr XXXVII/660/13 z dnia 15 maja 2013 r., powierzchnia objęta projektem planu zlokalizowana jest w strefie aktywności gospodarczej G3, znajdującej się w zasięgu terenów infrastruktury technicznej miasta przewidzianych do rozmieszczenia urządzeń wytwarzających energię z odnawialnych źródeł energii ich stref ochronnych. Możliwe przekształcenia terenu w kierunku usług, przemysłu i składów oraz innej aktywności gospodarczej.</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Zastosowane rozwiązania w projekcie planu realizują kierunki zachowania i zmian w strukturze przestrzennej oraz przeznaczenia terenu ustalone w Studium uwarunkowań i kierunków zagospodarowania przestrzennego Miasta Olsztyna.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II. Sposób realizacji wymogów wynikających z Ustawy o planowaniu i zagospodarowaniu przestrzennym.</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 Wymagania ładu przestrzennego, w tym urbanistyki i architektury.</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lastRenderedPageBreak/>
        <w:t xml:space="preserve">Projekt </w:t>
      </w:r>
      <w:bookmarkStart w:id="0" w:name="_GoBack"/>
      <w:bookmarkEnd w:id="0"/>
      <w:r w:rsidRPr="007D03D1">
        <w:rPr>
          <w:rFonts w:ascii="Times New Roman" w:eastAsia="Times New Roman" w:hAnsi="Times New Roman" w:cs="Times New Roman"/>
          <w:color w:val="000000"/>
          <w:u w:color="000000"/>
          <w:lang w:eastAsia="pl-PL"/>
        </w:rPr>
        <w:t>planu miejscowego zawiera zapisy dotyczące zasad ochrony i kształtowania ładu przestrzennego, poprzez przywołanie ogólnych reguł dla całej przestrzeni objętej opracowaniem, jak również zapisów szczegółowych dla terenu funkcjonalnego. Zachowanie tego ładu przestrzennego rozumiane jest przez pryzmat zachowania walorów ekonomicznych, społecznych i środowiskowych tej przestrzeni.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2. Potrzeby zrównoważonego rozwoju.</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Projekt planu daje możliwość produkcji energii elektrycznej na wskazanym terenie.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Dzięki przyjętym parametrom zabudowy, zasadom zagospodarowania oraz pozostałym zapisom w tym odnoszących się do kwestii zasobu środowiskowego i przyrodniczego omawianego terenu, zachowana zostanie jego równowaga przyrodnicza oraz trwałość podstawowych procesów przyrodniczych, przy jednoczesnym zapewnieniu możliwości rozwoju funkcji społecznej miasta.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3. Uwzględnienie walorów architektonicznych i krajobrazowych.</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Kwestia walorów architektonicznych i krajobrazowych przestrzeni, uwzględniona została poprzez regulacje związane z kształtowaniem zabudowy poprzez ustalenie wskaźników zagospodarowania terenu.</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4. Wymagania ochrony środowiska, w tym gospodarowania wodami, ochrony gruntów rolnych i leśnych oraz ochrony złóż kopalin.</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Obszar objęty opracowaniem planu nie jest objęty żadnymi formami ochrony przyrody (zgodnie z Ustawą z dnia 16 kwietnia 2004 r. o ochronie przyrody). Wymagania związane z kwestią ochrony środowiska zostały określone w paragrafie 6 planu. Jego zapisy odnoszą się do ochrony przed hałasem, ochrony istniejącej rzeźby terenu oraz ochrony istniejących, możliwych do dalszego zachowania drzew i krzewów. Wskazana została minimalna powierzchnia biologicznie czynna na działce.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Na terenie planu nie występują chronione tereny rolnicze ani leśne. Na obszarze planu nie stwierdzono występowania złóż kopalin, podlegających ochronie.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5. Wymagania ochrony dziedzictwa kulturowego i zabytków oraz dóbr kultury współczesnej.</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W granicach planu brak jest terenów wymagających ustalenia zasad ochrony dziedzictwa kulturowego i zabytków oraz dóbr kultury współczesnej.</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6. Wymagania ochrony zdrowia oraz bezpieczeństwa ludzi i mienia, a także potrzeby osób ze szczególnymi potrzebami.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Dla wskazanego terenu brak jest ograniczeń zagospodarowania wynikających z zapewnienia szczególnych wymagań ochrony zdrowia oraz bezpieczeństwa ludzi i mienia. W granicach planu brak jest terenów górniczych, terenów narażonych na niebezpieczeństwo powodzi oraz terenów zagrożonych osuwaniem się mas ziemi dlatego nie uwzględnia on kwestii sposobu ich zagospodarowania, w myśl wymagań ochrony zdrowia i bezpieczeństwa ludzi.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7. Walory ekonomiczne przestrzeni.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Plan zagospodarowania przedmiotowej przestrzeni poprzez przyjęte w nim rozwiązania projektowe dąży do racjonalnego wykorzystania istniejącego zagospodarowania obszaru, bierze pod uwagę wszystkie czynniki z tym związane tj. istniejącą infrastrukturę techniczną oraz istniejące połączenia komunikacyjne. Wskazuje on rozwiązania najkorzystniejsze z punktu widzenia potencjalnego efektu społecznego (zapewnienie bezpieczeństwa energetycznego), gospodarczego i przestrzennego.</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8. Prawo własności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W granicach obszaru objętego planem znajdują się grunty stanowiące własność Miejskiego Przedsiębiorstwa Energetyki Cieplnej w Olsztynie.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9. Potrzeby obronności i bezpieczeństwa państwa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Projektowana niniejszym planem funkcja terenu będzie miała neutralny wpływ na potrzeby obronności i bezpieczeństwa Państwa.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10. Potrzeby interesu publicznego</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Wskazany w projekcie sposób zagospodarowania terenów i kształtowania zabudowy w przestrzeni publicznej uwzględnia potrzeby ogółu społeczeństwa, nie zaburza dotychczasowego układu funkcjonalnego.</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11. Potrzeby w zakresie rozwoju infrastruktury technicznej, w szczególności sieci szerokopasmowych.</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lastRenderedPageBreak/>
        <w:t>Projekt planu w §13 zawiera ustalenia dotyczące zasad związanych z kształtowaniem i zagospodarowaniem infrastruktury technicznej.</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12. Udział społeczeństwa w pracach nad miejscowym planem zagospodarowania przestrzennego, w tym przy użyciu środków komunikacji elektronicznej. Zachowanie jawności i przejrzystości procedur planistycznych.</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Prezydent Olsztyna, poprzez zachowanie jawności i przejrzystości procedur planistycznych zapewnia możliwość udziału społeczeństwa w procesie planowania przestrzennego.</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Dnia 20 września 2024 r., ogłosił na elektronicznej tablicy ogłoszeń Urzędu Miasta, na stronie internetowej Biuletynu Informacji Publicznej UM oraz w lokalnej prasie o przystąpieniu do sporządzenia planu miejscowego.</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13. Zapewnienie odpowiedniej ilości i jakości wody, do celów zaopatrzenia ludności.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Projekt planu w §13 zawiera ustalenia dotyczące zasad związanych z kształtowaniem i zagospodarowaniem infrastruktury technicznej, która wymagana jest w celu zapewnienia odpowiedniej ilości i jakości wody do celów zaopatrzenia terenu.</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14. Potrzeby zapobiegania poważnym awariom i ograniczania ich skutków dla zdrowia ludzkiego i środowiska.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Projekt planu wskazuje taką funkcję terenu, która kwalifikowana jest jako nieuciążliwa dla zdrowia ludzi i środowiska. Potwierdzają to uzgodnienia Regionalnego Dyrektora Ochrony Środowiska w Olsztynie (pismo znak WOOŚ.411.67.2024 z dnia 26.07.2024 r.) oraz Państwowego Powiatowego Inspektora Sanitarnego (pismo znak: ZNS.9022.3.49.2024.PS z dnia 25.07.2024 r.) odstąpienia, w myśl ustawy z dnia 3 października 2008 r. o udostępnianiu informacji o środowisku i jego ochronie, udziale społeczeństwa w ochronie środowiska oraz o ocenach oddziaływania na środowisko, od przeprowadzenia strategicznej oceny oddziaływania na środowisko dla opracowywanego projektu planu.</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15. Potrzeby związane z kształtowaniem rolniczej przestrzeni produkcyjnej i rozwoju produkcji rolniczej.</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Plan nie jest związany z kształtowaniem rolniczej przestrzeni produkcyjnej i rozwoju produkcji rolniczej.</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16. Przeznaczenie terenów w odniesieniu do interesu publicznego i interesów prywatnych.</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Założenia przyjęte w planie równoważą interes publiczny z interesem właścicieli prywatnych.</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17. Wymagania ładu przestrzennego, efektywnego gospodarowania przestrzenią oraz walorów ekonomicznych przestrzeni, w przypadku sytuowania nowej zabudowy.</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Główną intencją sporządzenia planu było umożliwienie realizacji na działce objętej projektem planu przez Miejskie Przedsiębiorstwo Energetyki Cieplnej instalacji na potrzeby produkcji energii elektrycznej wraz z niezbędnymi sieciami i urządzeniami infrastruktury technicznej. Dotychczasowe uwarunkowania nie były wystarczające do realizacji założeń. Zwiększono dopuszczalny wolumen produkcji energii elektrycznej przeznaczonej na pompowanie wody sieciowej Miejskiej Sieci Ciepłowniczej oraz produkcję na potrzeby odbiorców końcowych.</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Wprowadzone zapisy są zgodne z obowiązującym Studium uwarunkowań i kierunków zagospodarowania przestrzennego Miasta Olsztyna. Projekt planu nie narusza wymagań ładu przestrzennego, prowadzi jednocześnie do efektywniejszego gospodarowania przestrzenią oraz wykorzystania walorów ekonomicznych tej przestrzeni.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W odniesieniu do art. 1 ust 4 ustawy o planowaniu i zagospodarowaniu przestrzennym projekt planu ustala co następuje: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18.1. W kwestii kształtowania struktur przestrzennych przy uwzględnieniu dążenia do minimalizowania transportochłonności układu przestrzennego – zagadnienie transportochłonności odnosi się do terenów związanych z ogólnie rozumianą funkcją produkcyjną bazującą na wydobyciu, bądź dostarczaniu surowców. Przedmiotowy projekt planu nie ustala lokalizacji tego typu terenów, zatem niniejsze uzasadnienie nie ma podstaw do oceny stopnia transportochłonności układu przestrzennego.</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18.2. W kwestii lokalizowania nowej zabudowy mieszkaniowej w sposób umożliwiający mieszkańcom maksymalne wykorzystanie publicznego transportu zbiorowego jako podstawowego środka transportu – projekt planu nie przewiduje lokalizowania nowej zabudowy mieszkaniowej.</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lastRenderedPageBreak/>
        <w:t>18.3. W kwestii zapewniania rozwiązań przestrzennych, ułatwiających przemieszczanie się pieszych i rowerzystów – projekt planu nie wpływa na istniejące rozwiązania związane z przemieszczaniem się pieszych i rowerzystów.</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18.4. W kwestii dążenia do planowania i lokalizowania nowej zabudowy na obszarach o w pełni wykształconej zwartej strukturze funkcjonalno-przestrzennej w granicach jednostki osadniczej, rozumianej jako wyodrębniony przestrzennie obszar zabudowy mieszkaniowej wraz z obiektami infrastruktury technicznej zamieszkany przez ludzi.</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Ustalenia planu zapewniają ciągłość obowiązywania zaplanowanej (obowiązującym obecnie miejscowym planem) zabudowy jako teren zabudowy i urządzeń ciepłownictwa i elektroenergetyki oraz gospodarki odpadami. Dla ww. terenu plan określa wskaźniki i parametry nowej zabudowy, powiązania komunikacyjne, sposób realizacji infrastruktury technicznej. Planowany teren związany z realizacją instalacji na potrzeby produkcji energii elektrycznej przeznaczonej na pompowanie wody sieciowej wyznaczony został z uwzględnieniem istniejącej i projektowanej infrastruktury technicznej. Plan w §13 zawiera ustalenia dotyczące zasad modernizacji, rozbudowy i budowy systemów infrastruktury technicznej, które przełożą się na zapewnienie odpowiedniej ilości i jakości wody, a także zapewnią wyposażenie terenów w sieci wodociągowe, kanalizacyjne, elektroenergetyczne, gazowe, ciepłownicze oraz sieci i urządzenia telekomunikacyjne.</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16. Zgodność z wynikami analizy zmian w zagospodarowaniu przestrzennym gminy.</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Wprowadzone zmiany w dotychczasowym zagospodarowaniu terenu są zgodne z wynikami analizy przestrzennej szczegółowo przedstawionej w Uchwale Rady Miasta z dnia 14 grudnia 2022 r. nr LIV/866/22 w sprawie aktualności Studium uwarunkowań i kierunków zagospodarowania przestrzennego Miasta Olsztyna i miejscowych planów zagospodarowania przestrzennego Miasta Olsztyna.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17. Sposób uwzględnienia w planie uniwersalnego projektowania.</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Przyjęte w planie ustalenia nie wymagały uwzględnienia założeń projektowania uniwersalnego.</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18. Wpływ na finanse publiczne, w tym budżet gminy.</w:t>
      </w:r>
    </w:p>
    <w:p w:rsidR="007D03D1" w:rsidRPr="007D03D1" w:rsidRDefault="007D03D1" w:rsidP="007D03D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D03D1">
        <w:rPr>
          <w:rFonts w:ascii="Times New Roman" w:eastAsia="Times New Roman" w:hAnsi="Times New Roman" w:cs="Times New Roman"/>
          <w:color w:val="000000"/>
          <w:u w:color="000000"/>
          <w:lang w:eastAsia="pl-PL"/>
        </w:rPr>
        <w:t>Realizacja ustaleń planu nie będzie miała wpływu na budżet gminy.</w:t>
      </w:r>
    </w:p>
    <w:p w:rsidR="007D03D1" w:rsidRPr="007D03D1" w:rsidRDefault="007D03D1" w:rsidP="007D03D1">
      <w:pPr>
        <w:jc w:val="center"/>
        <w:rPr>
          <w:b/>
        </w:rPr>
      </w:pPr>
    </w:p>
    <w:sectPr w:rsidR="007D03D1" w:rsidRPr="007D03D1" w:rsidSect="00466815">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D1"/>
    <w:rsid w:val="007D03D1"/>
    <w:rsid w:val="00FA6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5826"/>
  <w15:chartTrackingRefBased/>
  <w15:docId w15:val="{278B9C22-5F15-4AAC-87C6-77DD6FA2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1984</Words>
  <Characters>11909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Prusik</dc:creator>
  <cp:keywords/>
  <dc:description/>
  <cp:lastModifiedBy>Joanna Prusik</cp:lastModifiedBy>
  <cp:revision>1</cp:revision>
  <dcterms:created xsi:type="dcterms:W3CDTF">2025-03-10T11:44:00Z</dcterms:created>
  <dcterms:modified xsi:type="dcterms:W3CDTF">2025-03-10T11:48:00Z</dcterms:modified>
</cp:coreProperties>
</file>