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60C26" w14:textId="77777777" w:rsidR="008B2AD6" w:rsidRPr="00FF0165" w:rsidRDefault="008B2AD6" w:rsidP="008B2AD6">
      <w:pPr>
        <w:pStyle w:val="Standard"/>
        <w:jc w:val="center"/>
        <w:rPr>
          <w:rFonts w:ascii="Book Antiqua" w:hAnsi="Book Antiqua" w:cs="Times New Roman"/>
          <w:b/>
        </w:rPr>
      </w:pPr>
      <w:r w:rsidRPr="00FF0165">
        <w:rPr>
          <w:rFonts w:ascii="Book Antiqua" w:hAnsi="Book Antiqua" w:cs="Times New Roman"/>
          <w:b/>
        </w:rPr>
        <w:t>Uzasadnienie</w:t>
      </w:r>
    </w:p>
    <w:p w14:paraId="055CF163" w14:textId="77777777" w:rsidR="008B2AD6" w:rsidRDefault="008B2AD6" w:rsidP="008B2AD6">
      <w:pPr>
        <w:pStyle w:val="Standard"/>
        <w:jc w:val="center"/>
        <w:rPr>
          <w:rFonts w:ascii="Book Antiqua" w:hAnsi="Book Antiqua" w:cs="Times New Roman"/>
          <w:b/>
        </w:rPr>
      </w:pPr>
      <w:r w:rsidRPr="00FF0165">
        <w:rPr>
          <w:rFonts w:ascii="Book Antiqua" w:hAnsi="Book Antiqua" w:cs="Times New Roman"/>
          <w:b/>
        </w:rPr>
        <w:t xml:space="preserve">do projektu uchwały w sprawie wyrażenia zgody </w:t>
      </w:r>
      <w:r>
        <w:rPr>
          <w:rFonts w:ascii="Book Antiqua" w:hAnsi="Book Antiqua" w:cs="Times New Roman"/>
          <w:b/>
        </w:rPr>
        <w:t>na zawarcie umowy najmu pomieszczeń stanowiącego własność Gminy Olsztyn dla dotychczasowego najemcy.</w:t>
      </w:r>
    </w:p>
    <w:p w14:paraId="59A525CD" w14:textId="77777777" w:rsidR="008B2AD6" w:rsidRDefault="002B705B" w:rsidP="002B705B">
      <w:pPr>
        <w:ind w:firstLine="708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Inspektor J. B.</w:t>
      </w:r>
      <w:r w:rsidR="008B2AD6">
        <w:rPr>
          <w:rFonts w:ascii="Book Antiqua" w:hAnsi="Book Antiqua" w:cs="Arial"/>
          <w:sz w:val="22"/>
          <w:szCs w:val="22"/>
        </w:rPr>
        <w:t xml:space="preserve"> </w:t>
      </w:r>
      <w:r>
        <w:rPr>
          <w:rFonts w:ascii="Book Antiqua" w:hAnsi="Book Antiqua" w:cs="Arial"/>
          <w:sz w:val="22"/>
          <w:szCs w:val="22"/>
        </w:rPr>
        <w:t xml:space="preserve"> zastępca K. W. P.</w:t>
      </w:r>
      <w:r w:rsidR="008B2AD6" w:rsidRPr="0094353F">
        <w:rPr>
          <w:rFonts w:ascii="Book Antiqua" w:hAnsi="Book Antiqua" w:cs="Arial"/>
          <w:sz w:val="22"/>
          <w:szCs w:val="22"/>
        </w:rPr>
        <w:t xml:space="preserve"> </w:t>
      </w:r>
      <w:r>
        <w:rPr>
          <w:rFonts w:ascii="Book Antiqua" w:hAnsi="Book Antiqua" w:cs="Arial"/>
          <w:kern w:val="3"/>
          <w:sz w:val="22"/>
          <w:szCs w:val="22"/>
        </w:rPr>
        <w:t>reprezentujący K.</w:t>
      </w:r>
      <w:r>
        <w:rPr>
          <w:rFonts w:ascii="Book Antiqua" w:hAnsi="Book Antiqua" w:cs="Arial"/>
          <w:sz w:val="22"/>
          <w:szCs w:val="22"/>
        </w:rPr>
        <w:t xml:space="preserve"> W.  P.</w:t>
      </w:r>
      <w:r w:rsidR="008B2AD6" w:rsidRPr="0094353F">
        <w:rPr>
          <w:rFonts w:ascii="Book Antiqua" w:hAnsi="Book Antiqua" w:cs="Arial"/>
          <w:sz w:val="22"/>
          <w:szCs w:val="22"/>
        </w:rPr>
        <w:t xml:space="preserve"> w Olsztynie</w:t>
      </w:r>
      <w:r w:rsidR="008B2AD6">
        <w:rPr>
          <w:rFonts w:ascii="Book Antiqua" w:hAnsi="Book Antiqua" w:cs="Arial"/>
          <w:sz w:val="22"/>
          <w:szCs w:val="22"/>
        </w:rPr>
        <w:t xml:space="preserve"> pismem z dnia 19 czerwca</w:t>
      </w:r>
      <w:r w:rsidR="008B2AD6" w:rsidRPr="0094353F">
        <w:rPr>
          <w:rFonts w:ascii="Book Antiqua" w:hAnsi="Book Antiqua" w:cs="Arial"/>
          <w:sz w:val="22"/>
          <w:szCs w:val="22"/>
        </w:rPr>
        <w:t xml:space="preserve"> </w:t>
      </w:r>
      <w:r w:rsidR="008B2AD6">
        <w:rPr>
          <w:rFonts w:ascii="Book Antiqua" w:hAnsi="Book Antiqua" w:cs="Arial"/>
          <w:sz w:val="22"/>
          <w:szCs w:val="22"/>
        </w:rPr>
        <w:t>2024</w:t>
      </w:r>
      <w:r w:rsidR="008B2AD6" w:rsidRPr="0094353F">
        <w:rPr>
          <w:rFonts w:ascii="Book Antiqua" w:hAnsi="Book Antiqua" w:cs="Arial"/>
          <w:sz w:val="22"/>
          <w:szCs w:val="22"/>
        </w:rPr>
        <w:t xml:space="preserve"> r.  zwrócił się z wnioskiem o zawarcie kolejnej umowy najmu pomieszczeń w budynku E Centrum Rekreacyjno-Sportowego Ukiel przy ulicy Kapitańskiej 23 </w:t>
      </w:r>
      <w:r>
        <w:rPr>
          <w:rFonts w:ascii="Book Antiqua" w:hAnsi="Book Antiqua" w:cs="Arial"/>
          <w:sz w:val="22"/>
          <w:szCs w:val="22"/>
        </w:rPr>
        <w:br/>
      </w:r>
      <w:r w:rsidR="008B2AD6" w:rsidRPr="0094353F">
        <w:rPr>
          <w:rFonts w:ascii="Book Antiqua" w:hAnsi="Book Antiqua" w:cs="Arial"/>
          <w:sz w:val="22"/>
          <w:szCs w:val="22"/>
        </w:rPr>
        <w:t>w Olszty</w:t>
      </w:r>
      <w:r>
        <w:rPr>
          <w:rFonts w:ascii="Book Antiqua" w:hAnsi="Book Antiqua" w:cs="Arial"/>
          <w:sz w:val="22"/>
          <w:szCs w:val="22"/>
        </w:rPr>
        <w:t xml:space="preserve">nie na okres </w:t>
      </w:r>
      <w:r w:rsidR="008B2AD6">
        <w:rPr>
          <w:rFonts w:ascii="Book Antiqua" w:hAnsi="Book Antiqua" w:cs="Arial"/>
          <w:sz w:val="22"/>
          <w:szCs w:val="22"/>
        </w:rPr>
        <w:t>5 lat</w:t>
      </w:r>
      <w:r w:rsidR="008B2AD6" w:rsidRPr="0094353F">
        <w:rPr>
          <w:rFonts w:ascii="Book Antiqua" w:hAnsi="Book Antiqua" w:cs="Arial"/>
          <w:sz w:val="22"/>
          <w:szCs w:val="22"/>
        </w:rPr>
        <w:t>, w celu kontynuacji działalności posterunku Policji. Utworzony posterunek zapewnia bezpieczeństwo publiczne w okolicy Centrum Rekreacyjno-Sportowym Ukiel, dzięki czemu mieszkańcy i turyści chętnie je odwiedzają. Poza tym współpraca z obecnym najemcą układa się dobrze, a wszelkie na</w:t>
      </w:r>
      <w:r w:rsidR="00601814">
        <w:rPr>
          <w:rFonts w:ascii="Book Antiqua" w:hAnsi="Book Antiqua" w:cs="Arial"/>
          <w:sz w:val="22"/>
          <w:szCs w:val="22"/>
        </w:rPr>
        <w:t xml:space="preserve">leżności płacone są </w:t>
      </w:r>
      <w:r>
        <w:rPr>
          <w:rFonts w:ascii="Book Antiqua" w:hAnsi="Book Antiqua" w:cs="Arial"/>
          <w:sz w:val="22"/>
          <w:szCs w:val="22"/>
        </w:rPr>
        <w:br/>
      </w:r>
      <w:r w:rsidR="00601814">
        <w:rPr>
          <w:rFonts w:ascii="Book Antiqua" w:hAnsi="Book Antiqua" w:cs="Arial"/>
          <w:sz w:val="22"/>
          <w:szCs w:val="22"/>
        </w:rPr>
        <w:t>w terminie.</w:t>
      </w:r>
    </w:p>
    <w:p w14:paraId="2FA80436" w14:textId="77777777" w:rsidR="008B2AD6" w:rsidRPr="0094353F" w:rsidRDefault="008B2AD6" w:rsidP="008B2AD6">
      <w:pPr>
        <w:ind w:firstLine="708"/>
        <w:jc w:val="both"/>
        <w:rPr>
          <w:rFonts w:ascii="Book Antiqua" w:hAnsi="Book Antiqua" w:cs="Arial"/>
          <w:sz w:val="22"/>
          <w:szCs w:val="22"/>
        </w:rPr>
      </w:pPr>
    </w:p>
    <w:p w14:paraId="5BB6642E" w14:textId="77777777" w:rsidR="008B2AD6" w:rsidRDefault="008B2AD6" w:rsidP="008B2AD6">
      <w:pPr>
        <w:suppressAutoHyphens/>
        <w:autoSpaceDN w:val="0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94353F">
        <w:rPr>
          <w:rFonts w:ascii="Book Antiqua" w:hAnsi="Book Antiqua" w:cs="Arial"/>
          <w:sz w:val="22"/>
          <w:szCs w:val="22"/>
        </w:rPr>
        <w:t xml:space="preserve">Zawarcie umowy najmu pomieszczeń znajdujących się na terenie CRS Ukiel </w:t>
      </w:r>
      <w:r>
        <w:rPr>
          <w:rFonts w:ascii="Book Antiqua" w:hAnsi="Book Antiqua" w:cs="Arial"/>
          <w:sz w:val="22"/>
          <w:szCs w:val="22"/>
        </w:rPr>
        <w:br/>
      </w:r>
      <w:r w:rsidRPr="0094353F">
        <w:rPr>
          <w:rFonts w:ascii="Book Antiqua" w:hAnsi="Book Antiqua" w:cs="Arial"/>
          <w:sz w:val="22"/>
          <w:szCs w:val="22"/>
        </w:rPr>
        <w:t xml:space="preserve">w Olsztynie z dotychczasowym najemcą zapewni </w:t>
      </w:r>
      <w:r w:rsidRPr="0094353F">
        <w:rPr>
          <w:rFonts w:ascii="Book Antiqua" w:hAnsi="Book Antiqua" w:cs="Arial"/>
          <w:kern w:val="3"/>
          <w:sz w:val="22"/>
          <w:szCs w:val="22"/>
        </w:rPr>
        <w:t>efektywne wykorzystanie obiektu, który pozostaje</w:t>
      </w:r>
      <w:r>
        <w:rPr>
          <w:rFonts w:ascii="Book Antiqua" w:hAnsi="Book Antiqua" w:cs="Arial"/>
          <w:kern w:val="3"/>
          <w:sz w:val="22"/>
          <w:szCs w:val="22"/>
        </w:rPr>
        <w:t xml:space="preserve"> w administracji Ośrodka Sportu</w:t>
      </w:r>
      <w:r w:rsidRPr="0094353F">
        <w:rPr>
          <w:rFonts w:ascii="Book Antiqua" w:hAnsi="Book Antiqua" w:cs="Arial"/>
          <w:kern w:val="3"/>
          <w:sz w:val="22"/>
          <w:szCs w:val="22"/>
        </w:rPr>
        <w:t xml:space="preserve"> i Rekreacji w Olsztynie</w:t>
      </w:r>
      <w:r w:rsidRPr="0094353F">
        <w:rPr>
          <w:rFonts w:ascii="Book Antiqua" w:hAnsi="Book Antiqua" w:cs="Arial"/>
          <w:sz w:val="22"/>
          <w:szCs w:val="22"/>
        </w:rPr>
        <w:t>. Komenda Wojewódzka Policji b</w:t>
      </w:r>
      <w:r>
        <w:rPr>
          <w:rFonts w:ascii="Book Antiqua" w:hAnsi="Book Antiqua" w:cs="Arial"/>
          <w:sz w:val="22"/>
          <w:szCs w:val="22"/>
        </w:rPr>
        <w:t xml:space="preserve">ędzie korzystała z pomieszczeń </w:t>
      </w:r>
      <w:r w:rsidRPr="0094353F">
        <w:rPr>
          <w:rFonts w:ascii="Book Antiqua" w:hAnsi="Book Antiqua" w:cs="Arial"/>
          <w:sz w:val="22"/>
          <w:szCs w:val="22"/>
        </w:rPr>
        <w:t xml:space="preserve">o łącznej powierzchni 80,9 m². </w:t>
      </w:r>
    </w:p>
    <w:p w14:paraId="7F2E2D5F" w14:textId="77777777" w:rsidR="008B2AD6" w:rsidRPr="008B2AD6" w:rsidRDefault="008B2AD6" w:rsidP="008B2AD6">
      <w:pPr>
        <w:suppressAutoHyphens/>
        <w:autoSpaceDN w:val="0"/>
        <w:ind w:firstLine="708"/>
        <w:jc w:val="both"/>
        <w:rPr>
          <w:rFonts w:ascii="Book Antiqua" w:hAnsi="Book Antiqua" w:cs="Arial"/>
          <w:sz w:val="22"/>
          <w:szCs w:val="22"/>
        </w:rPr>
      </w:pPr>
    </w:p>
    <w:p w14:paraId="298F8E99" w14:textId="77777777" w:rsidR="004C2EF9" w:rsidRPr="00477770" w:rsidRDefault="004C2EF9" w:rsidP="004C2EF9">
      <w:pPr>
        <w:suppressAutoHyphens/>
        <w:autoSpaceDN w:val="0"/>
        <w:ind w:firstLine="709"/>
        <w:jc w:val="both"/>
        <w:rPr>
          <w:rFonts w:ascii="Book Antiqua" w:hAnsi="Book Antiqua" w:cs="Arial"/>
          <w:kern w:val="3"/>
          <w:sz w:val="22"/>
          <w:szCs w:val="22"/>
        </w:rPr>
      </w:pPr>
      <w:r w:rsidRPr="00477770">
        <w:rPr>
          <w:rFonts w:ascii="Book Antiqua" w:hAnsi="Book Antiqua" w:cs="Arial"/>
          <w:kern w:val="3"/>
          <w:sz w:val="22"/>
          <w:szCs w:val="22"/>
        </w:rPr>
        <w:t xml:space="preserve">Jak wynika z art. 13 ust. 1 </w:t>
      </w:r>
      <w:r w:rsidRPr="00477770">
        <w:rPr>
          <w:rFonts w:ascii="Book Antiqua" w:hAnsi="Book Antiqua"/>
          <w:sz w:val="22"/>
          <w:szCs w:val="22"/>
        </w:rPr>
        <w:t>ustawy z dnia 21 sierpnia 1997 r. o gospodarce nieruchomościami (</w:t>
      </w:r>
      <w:r w:rsidRPr="00477770">
        <w:rPr>
          <w:rFonts w:ascii="Book Antiqua" w:hAnsi="Book Antiqua"/>
          <w:sz w:val="22"/>
          <w:szCs w:val="22"/>
          <w:shd w:val="clear" w:color="auto" w:fill="FFFFFF"/>
        </w:rPr>
        <w:t>t.j. Dz. U. z 2023 r. poz. 344 ze zm.</w:t>
      </w:r>
      <w:r w:rsidRPr="0074565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dalej jako „u.g.n.”</w:t>
      </w:r>
      <w:r w:rsidRPr="00477770">
        <w:rPr>
          <w:rFonts w:ascii="Book Antiqua" w:hAnsi="Book Antiqua"/>
          <w:sz w:val="22"/>
          <w:szCs w:val="22"/>
          <w:shd w:val="clear" w:color="auto" w:fill="FFFFFF"/>
        </w:rPr>
        <w:t xml:space="preserve">) </w:t>
      </w:r>
      <w:r w:rsidRPr="00477770">
        <w:rPr>
          <w:rFonts w:ascii="Book Antiqua" w:hAnsi="Book Antiqua" w:cs="Arial"/>
          <w:kern w:val="3"/>
          <w:sz w:val="22"/>
          <w:szCs w:val="22"/>
        </w:rPr>
        <w:t xml:space="preserve">nieruchomości mogą być przedmiotem obrotu, w szczególności nieruchomości mogą być przedmiotem sprzedaży, zamiany, zrzeczenia się, oddania w użytkowanie wieczyste, w najem lub dzierżawę, użyczenia, oddania w trwały zarząd. Wedle § 4 ust. 1 pkt 5 Uchwały </w:t>
      </w:r>
      <w:r w:rsidRPr="00477770">
        <w:rPr>
          <w:rFonts w:ascii="Book Antiqua" w:hAnsi="Book Antiqua" w:cs="Arial"/>
          <w:kern w:val="3"/>
          <w:sz w:val="22"/>
          <w:szCs w:val="22"/>
        </w:rPr>
        <w:br/>
        <w:t>nr XLIV/861/18 Rady Miasta Olsztyna z dnia 31 stycznia 2018 r. w sprawie określenia zasad gospodarki nieruchomościami, nieruchomości stanowiące własność gminy mogą być przedmiotem najmu.</w:t>
      </w:r>
    </w:p>
    <w:p w14:paraId="035E4B71" w14:textId="77777777" w:rsidR="004C2EF9" w:rsidRDefault="004C2EF9" w:rsidP="008B2AD6">
      <w:pPr>
        <w:pStyle w:val="Standard"/>
        <w:ind w:firstLine="708"/>
        <w:jc w:val="both"/>
        <w:rPr>
          <w:rFonts w:ascii="Book Antiqua" w:hAnsi="Book Antiqua" w:cs="Times New Roman"/>
        </w:rPr>
      </w:pPr>
    </w:p>
    <w:p w14:paraId="5380E8F2" w14:textId="77777777" w:rsidR="008B2AD6" w:rsidRDefault="008B2AD6" w:rsidP="008B2AD6">
      <w:pPr>
        <w:pStyle w:val="Standard"/>
        <w:ind w:firstLine="708"/>
        <w:jc w:val="both"/>
        <w:rPr>
          <w:rFonts w:ascii="Book Antiqua" w:hAnsi="Book Antiqua" w:cs="Times New Roman"/>
          <w:color w:val="000000" w:themeColor="text1"/>
        </w:rPr>
      </w:pPr>
      <w:r w:rsidRPr="000D16C3">
        <w:rPr>
          <w:rFonts w:ascii="Book Antiqua" w:hAnsi="Book Antiqua" w:cs="Times New Roman"/>
        </w:rPr>
        <w:t xml:space="preserve">Zgodnie z art. 37 ust 4 </w:t>
      </w:r>
      <w:r w:rsidR="004C2EF9">
        <w:rPr>
          <w:rFonts w:ascii="Book Antiqua" w:hAnsi="Book Antiqua" w:cs="Times New Roman"/>
        </w:rPr>
        <w:t>u.g.n. za</w:t>
      </w:r>
      <w:r w:rsidRPr="000D16C3">
        <w:rPr>
          <w:rFonts w:ascii="Book Antiqua" w:hAnsi="Book Antiqua" w:cs="Times New Roman"/>
        </w:rPr>
        <w:t>warcie umów użytkowania, najmu lub dzierżawy na czas oznaczony dłuższy niż 3 lata lub na czas nieoznaczony następuje w drodze przetargu. Wojewoda albo odpowiednia rada lub sejmik mogą wyrazić zgodę na odstąpienie od obowiązku przetargowego trybu zawarcia tych umów</w:t>
      </w:r>
      <w:r>
        <w:rPr>
          <w:rFonts w:ascii="Book Antiqua" w:hAnsi="Book Antiqua" w:cs="Times New Roman"/>
          <w:color w:val="000000" w:themeColor="text1"/>
        </w:rPr>
        <w:t>.</w:t>
      </w:r>
    </w:p>
    <w:p w14:paraId="13755CEA" w14:textId="77777777" w:rsidR="008B2AD6" w:rsidRDefault="008B2AD6" w:rsidP="008B2AD6">
      <w:pPr>
        <w:pStyle w:val="Standard"/>
        <w:ind w:firstLine="709"/>
        <w:jc w:val="both"/>
        <w:rPr>
          <w:rFonts w:ascii="Book Antiqua" w:hAnsi="Book Antiqua" w:cs="Times New Roman"/>
        </w:rPr>
      </w:pPr>
      <w:r w:rsidRPr="00FF0165">
        <w:rPr>
          <w:rFonts w:ascii="Book Antiqua" w:hAnsi="Book Antiqua" w:cs="Times New Roman"/>
        </w:rPr>
        <w:t>Zgodnie z art. 18 ust. 2 pkt 9 lit. a ustawy z dnia 8 marca 1990 roku o samorządzie gminnym (tj. Dz.U.</w:t>
      </w:r>
      <w:r>
        <w:rPr>
          <w:rFonts w:ascii="Book Antiqua" w:hAnsi="Book Antiqua" w:cs="Times New Roman"/>
        </w:rPr>
        <w:t xml:space="preserve"> z </w:t>
      </w:r>
      <w:r w:rsidRPr="00FF0165">
        <w:rPr>
          <w:rFonts w:ascii="Book Antiqua" w:hAnsi="Book Antiqua" w:cs="Times New Roman"/>
        </w:rPr>
        <w:t>202</w:t>
      </w:r>
      <w:r>
        <w:rPr>
          <w:rFonts w:ascii="Book Antiqua" w:hAnsi="Book Antiqua" w:cs="Times New Roman"/>
        </w:rPr>
        <w:t>4 r</w:t>
      </w:r>
      <w:r w:rsidRPr="00FF0165">
        <w:rPr>
          <w:rFonts w:ascii="Book Antiqua" w:hAnsi="Book Antiqua" w:cs="Times New Roman"/>
        </w:rPr>
        <w:t>.</w:t>
      </w:r>
      <w:r>
        <w:rPr>
          <w:rFonts w:ascii="Book Antiqua" w:hAnsi="Book Antiqua" w:cs="Times New Roman"/>
        </w:rPr>
        <w:t xml:space="preserve"> poz. 609</w:t>
      </w:r>
      <w:r w:rsidRPr="00FF0165">
        <w:rPr>
          <w:rFonts w:ascii="Book Antiqua" w:hAnsi="Book Antiqua" w:cs="Times New Roman"/>
        </w:rPr>
        <w:t xml:space="preserve">) </w:t>
      </w:r>
      <w:r>
        <w:rPr>
          <w:rFonts w:ascii="Book Antiqua" w:hAnsi="Book Antiqua" w:cs="Times New Roman"/>
        </w:rPr>
        <w:t>d</w:t>
      </w:r>
      <w:r w:rsidRPr="00FF0165">
        <w:rPr>
          <w:rFonts w:ascii="Book Antiqua" w:hAnsi="Book Antiqua" w:cs="Times New Roman"/>
        </w:rPr>
        <w:t>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3 lata lub na czas nieoznaczony, o ile ustawy szczególne nie stanowią inaczej; uchwała rady gminy jest wymagana również w przypadku, gdy po umowie zawartej na czas oznaczony do 3 lat strony zawierają kolejne umowy, których przedmiotem jest ta sama nieruchomość; do czasu określenia zasad wójt</w:t>
      </w:r>
      <w:r>
        <w:rPr>
          <w:rFonts w:ascii="Book Antiqua" w:hAnsi="Book Antiqua" w:cs="Times New Roman"/>
        </w:rPr>
        <w:t>, burmistrz, prezydent</w:t>
      </w:r>
      <w:r w:rsidRPr="00FF0165">
        <w:rPr>
          <w:rFonts w:ascii="Book Antiqua" w:hAnsi="Book Antiqua" w:cs="Times New Roman"/>
        </w:rPr>
        <w:t xml:space="preserve"> może dokonywać tych czynności wyłącznie </w:t>
      </w:r>
      <w:r>
        <w:rPr>
          <w:rFonts w:ascii="Book Antiqua" w:hAnsi="Book Antiqua" w:cs="Times New Roman"/>
        </w:rPr>
        <w:br/>
      </w:r>
      <w:r w:rsidRPr="00FF0165">
        <w:rPr>
          <w:rFonts w:ascii="Book Antiqua" w:hAnsi="Book Antiqua" w:cs="Times New Roman"/>
        </w:rPr>
        <w:t>za zgodą rady gminy.</w:t>
      </w:r>
    </w:p>
    <w:p w14:paraId="187A3E0C" w14:textId="77777777" w:rsidR="008B2AD6" w:rsidRDefault="008B2AD6" w:rsidP="008B2AD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Times New Roman"/>
        </w:rPr>
        <w:t xml:space="preserve">W związku z </w:t>
      </w:r>
      <w:r w:rsidRPr="00FF0165">
        <w:rPr>
          <w:rFonts w:ascii="Book Antiqua" w:hAnsi="Book Antiqua" w:cs="Times New Roman"/>
        </w:rPr>
        <w:t xml:space="preserve"> powyższ</w:t>
      </w:r>
      <w:r>
        <w:rPr>
          <w:rFonts w:ascii="Book Antiqua" w:hAnsi="Book Antiqua" w:cs="Times New Roman"/>
        </w:rPr>
        <w:t>ym</w:t>
      </w:r>
      <w:r w:rsidRPr="00FF0165">
        <w:rPr>
          <w:rFonts w:ascii="Book Antiqua" w:hAnsi="Book Antiqua" w:cs="Times New Roman"/>
        </w:rPr>
        <w:t xml:space="preserve"> podjęcie niniejszej uchwały jest uzasadnione.</w:t>
      </w:r>
    </w:p>
    <w:p w14:paraId="24AB1F50" w14:textId="77777777" w:rsidR="002B705B" w:rsidRPr="00A76A81" w:rsidRDefault="002B705B" w:rsidP="002B705B">
      <w:pPr>
        <w:spacing w:line="200" w:lineRule="atLeast"/>
        <w:jc w:val="both"/>
        <w:rPr>
          <w:rFonts w:asciiTheme="minorHAnsi" w:hAnsiTheme="minorHAnsi" w:cstheme="minorBidi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Wyłączenie jawności w zakresie danych osobowych, na podstawie art. 5 ust. 2 ustawy z dnia 6  września 2001 r. </w:t>
      </w:r>
      <w:r>
        <w:rPr>
          <w:i/>
          <w:iCs/>
          <w:sz w:val="20"/>
          <w:szCs w:val="20"/>
        </w:rPr>
        <w:br/>
        <w:t xml:space="preserve">o dostępie do informacji publicznej </w:t>
      </w:r>
      <w:r w:rsidRPr="009A4731">
        <w:rPr>
          <w:i/>
          <w:iCs/>
          <w:sz w:val="20"/>
          <w:szCs w:val="20"/>
        </w:rPr>
        <w:t>(tj. Dz.U.2022.902</w:t>
      </w:r>
      <w:r>
        <w:rPr>
          <w:i/>
          <w:iCs/>
          <w:sz w:val="20"/>
          <w:szCs w:val="20"/>
        </w:rPr>
        <w:t xml:space="preserve">) na polecenie Dyrektora Ośrodka Sportu i Rekreacji </w:t>
      </w:r>
      <w:r>
        <w:rPr>
          <w:i/>
          <w:iCs/>
          <w:sz w:val="20"/>
          <w:szCs w:val="20"/>
        </w:rPr>
        <w:br/>
        <w:t>w Olsztynie Jerzego Litwińskiego. Wyłączenia dokonała Sylwia Bednarczyk-Czerska Kierownik Centrum Rekreacyjno-Sportowego  Ukiel w Olsztynie.</w:t>
      </w:r>
    </w:p>
    <w:p w14:paraId="53DD0871" w14:textId="77777777" w:rsidR="004F54F8" w:rsidRDefault="004F54F8"/>
    <w:sectPr w:rsidR="004F54F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D6"/>
    <w:rsid w:val="00237917"/>
    <w:rsid w:val="002B705B"/>
    <w:rsid w:val="002C4DBE"/>
    <w:rsid w:val="004C2EF9"/>
    <w:rsid w:val="004F54F8"/>
    <w:rsid w:val="00601814"/>
    <w:rsid w:val="008B2AD6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35DE"/>
  <w15:docId w15:val="{7BA8B4E9-813A-4F46-AD2D-037A54EF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B2AD6"/>
    <w:pPr>
      <w:suppressAutoHyphens/>
      <w:autoSpaceDN w:val="0"/>
      <w:spacing w:after="160" w:line="254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2711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  OSiR Olsztyn</cp:lastModifiedBy>
  <cp:revision>2</cp:revision>
  <dcterms:created xsi:type="dcterms:W3CDTF">2024-07-04T07:05:00Z</dcterms:created>
  <dcterms:modified xsi:type="dcterms:W3CDTF">2024-07-04T07:05:00Z</dcterms:modified>
</cp:coreProperties>
</file>