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F6" w:rsidRPr="00DA1DE2" w:rsidRDefault="008E67F6" w:rsidP="008E67F6">
      <w:pPr>
        <w:spacing w:after="0" w:line="240" w:lineRule="auto"/>
        <w:jc w:val="center"/>
        <w:rPr>
          <w:rStyle w:val="Headerorfooter0"/>
          <w:rFonts w:eastAsiaTheme="minorHAnsi"/>
          <w:b/>
        </w:rPr>
      </w:pPr>
      <w:r w:rsidRPr="00DA1DE2">
        <w:rPr>
          <w:rStyle w:val="Headerorfooter0"/>
          <w:rFonts w:eastAsiaTheme="minorHAnsi"/>
          <w:b/>
        </w:rPr>
        <w:t>UZASADNIENIE</w:t>
      </w:r>
    </w:p>
    <w:p w:rsidR="008E67F6" w:rsidRDefault="008E67F6" w:rsidP="008E67F6">
      <w:pPr>
        <w:spacing w:after="0" w:line="240" w:lineRule="auto"/>
        <w:rPr>
          <w:rStyle w:val="Headerorfooter0"/>
          <w:rFonts w:eastAsiaTheme="minorHAnsi"/>
        </w:rPr>
      </w:pPr>
    </w:p>
    <w:p w:rsidR="008E67F6" w:rsidRDefault="008E67F6" w:rsidP="008E67F6">
      <w:pPr>
        <w:spacing w:after="0" w:line="240" w:lineRule="auto"/>
        <w:rPr>
          <w:rStyle w:val="Headerorfooter0"/>
          <w:rFonts w:eastAsiaTheme="minorHAnsi"/>
        </w:rPr>
      </w:pPr>
    </w:p>
    <w:p w:rsidR="008E67F6" w:rsidRPr="00335D00" w:rsidRDefault="008E67F6" w:rsidP="008E67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Przedmiotem niniejszej uchwały jest określenie wyso</w:t>
      </w:r>
      <w:r>
        <w:rPr>
          <w:rFonts w:ascii="Times New Roman" w:hAnsi="Times New Roman" w:cs="Times New Roman"/>
        </w:rPr>
        <w:t>kości opłaty za korzystanie z miejsc noclegowych w Szkolnych Schroniskach Sezonowych przez dzieci, młodzież i ich opiekunów.</w:t>
      </w:r>
    </w:p>
    <w:p w:rsidR="008E67F6" w:rsidRPr="00335D00" w:rsidRDefault="008E67F6" w:rsidP="008E67F6">
      <w:pPr>
        <w:spacing w:after="0"/>
        <w:ind w:firstLine="708"/>
        <w:jc w:val="both"/>
        <w:rPr>
          <w:rFonts w:ascii="Times New Roman" w:hAnsi="Times New Roman" w:cs="Times New Roman"/>
          <w:vanish/>
          <w:specVanish/>
        </w:rPr>
      </w:pPr>
      <w:r>
        <w:rPr>
          <w:rFonts w:ascii="Times New Roman" w:hAnsi="Times New Roman" w:cs="Times New Roman"/>
        </w:rPr>
        <w:t>Zgodnie z § 84 ust. 1</w:t>
      </w:r>
      <w:r w:rsidRPr="00335D00">
        <w:rPr>
          <w:rFonts w:ascii="Times New Roman" w:hAnsi="Times New Roman" w:cs="Times New Roman"/>
        </w:rPr>
        <w:t xml:space="preserve"> rozporządzenia Ministra Edukacji i Nauki z dnia 30 marca 2023 r. w</w:t>
      </w:r>
      <w:r>
        <w:rPr>
          <w:rFonts w:ascii="Times New Roman" w:hAnsi="Times New Roman" w:cs="Times New Roman"/>
        </w:rPr>
        <w:t> </w:t>
      </w:r>
      <w:r w:rsidRPr="00335D00">
        <w:rPr>
          <w:rFonts w:ascii="Times New Roman" w:hAnsi="Times New Roman" w:cs="Times New Roman"/>
        </w:rPr>
        <w:t xml:space="preserve">sprawie niektórych publicznych placówek systemu oświaty (Dz. U. z 2023 r. poz. 651) wysokość opłat za </w:t>
      </w:r>
      <w:r>
        <w:rPr>
          <w:rFonts w:ascii="Times New Roman" w:hAnsi="Times New Roman" w:cs="Times New Roman"/>
        </w:rPr>
        <w:t xml:space="preserve">korzystanie z miejsc noclegowych przez dzieci, młodzież i ich opiekunów  </w:t>
      </w:r>
      <w:r w:rsidRPr="00335D00">
        <w:rPr>
          <w:rFonts w:ascii="Times New Roman" w:hAnsi="Times New Roman" w:cs="Times New Roman"/>
        </w:rPr>
        <w:t>ustala organ prowadzący.</w:t>
      </w:r>
    </w:p>
    <w:p w:rsidR="008E67F6" w:rsidRPr="00335D00" w:rsidRDefault="008E67F6" w:rsidP="008E67F6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 </w:t>
      </w:r>
    </w:p>
    <w:p w:rsidR="008E67F6" w:rsidRPr="00335D00" w:rsidRDefault="008E67F6" w:rsidP="008E67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Proponuje się, by od 1 maja 2025 r. opłata</w:t>
      </w:r>
      <w:r>
        <w:rPr>
          <w:rFonts w:ascii="Times New Roman" w:hAnsi="Times New Roman" w:cs="Times New Roman"/>
        </w:rPr>
        <w:t xml:space="preserve"> uwzględniała standard pokoju oraz sezonowość.</w:t>
      </w:r>
    </w:p>
    <w:p w:rsidR="008E67F6" w:rsidRPr="00335D00" w:rsidRDefault="008E67F6" w:rsidP="008E67F6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 </w:t>
      </w:r>
      <w:r w:rsidRPr="00335D00">
        <w:rPr>
          <w:rFonts w:ascii="Times New Roman" w:hAnsi="Times New Roman" w:cs="Times New Roman"/>
        </w:rPr>
        <w:tab/>
        <w:t>Wzrost opłaty</w:t>
      </w:r>
      <w:r>
        <w:rPr>
          <w:rFonts w:ascii="Times New Roman" w:hAnsi="Times New Roman" w:cs="Times New Roman"/>
        </w:rPr>
        <w:t xml:space="preserve"> </w:t>
      </w:r>
      <w:r w:rsidRPr="00335D00">
        <w:rPr>
          <w:rFonts w:ascii="Times New Roman" w:hAnsi="Times New Roman" w:cs="Times New Roman"/>
        </w:rPr>
        <w:t xml:space="preserve"> wynika ze wzrostu cen artykułów i usług, w tym opłat za energie elektryczną i ogrzewanie. </w:t>
      </w:r>
    </w:p>
    <w:p w:rsidR="008E67F6" w:rsidRPr="00335D00" w:rsidRDefault="008E67F6" w:rsidP="008E67F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Opłaty za korzystanie z miejsc noclegowych w Szkolnych Schroniskach Młodzieżowych Sezonowych nr 1,</w:t>
      </w:r>
      <w:r w:rsidR="006A625A">
        <w:rPr>
          <w:rFonts w:ascii="Times New Roman" w:hAnsi="Times New Roman" w:cs="Times New Roman"/>
        </w:rPr>
        <w:t xml:space="preserve"> 2 , </w:t>
      </w:r>
      <w:r>
        <w:rPr>
          <w:rFonts w:ascii="Times New Roman" w:hAnsi="Times New Roman" w:cs="Times New Roman"/>
        </w:rPr>
        <w:t>3,</w:t>
      </w:r>
      <w:r w:rsidR="006A62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  przez dzieci, młodzież i ich opiekunów </w:t>
      </w:r>
      <w:r w:rsidRPr="00335D00">
        <w:rPr>
          <w:rFonts w:ascii="Times New Roman" w:hAnsi="Times New Roman" w:cs="Times New Roman"/>
        </w:rPr>
        <w:t>obrazuje tabela stanowiąca załącznik do uzasadnienia.</w:t>
      </w:r>
    </w:p>
    <w:p w:rsidR="008E67F6" w:rsidRPr="00335D00" w:rsidRDefault="008E67F6" w:rsidP="008E67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Ustalenie wysokości opłat za </w:t>
      </w:r>
      <w:r>
        <w:rPr>
          <w:rFonts w:ascii="Times New Roman" w:hAnsi="Times New Roman" w:cs="Times New Roman"/>
        </w:rPr>
        <w:t xml:space="preserve">korzystanie z miejsc noclegowych w Szkolnych Schroniskach Młodzieżowych </w:t>
      </w:r>
      <w:r w:rsidRPr="00335D00">
        <w:rPr>
          <w:rFonts w:ascii="Times New Roman" w:hAnsi="Times New Roman" w:cs="Times New Roman"/>
        </w:rPr>
        <w:t xml:space="preserve"> prowadzonych przez Miasto Olsztyn jest zgodne z kompetencją organu p</w:t>
      </w:r>
      <w:r w:rsidR="006A625A">
        <w:rPr>
          <w:rFonts w:ascii="Times New Roman" w:hAnsi="Times New Roman" w:cs="Times New Roman"/>
        </w:rPr>
        <w:t>rowadzącego wynikającą z art. 84 ust</w:t>
      </w:r>
      <w:r w:rsidR="003D541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A625A">
        <w:rPr>
          <w:rFonts w:ascii="Times New Roman" w:hAnsi="Times New Roman" w:cs="Times New Roman"/>
        </w:rPr>
        <w:t>1 roz</w:t>
      </w:r>
      <w:r w:rsidR="006A625A" w:rsidRPr="00335D00">
        <w:rPr>
          <w:rFonts w:ascii="Times New Roman" w:hAnsi="Times New Roman" w:cs="Times New Roman"/>
        </w:rPr>
        <w:t>porządzenia</w:t>
      </w:r>
      <w:r w:rsidRPr="00335D00">
        <w:rPr>
          <w:rFonts w:ascii="Times New Roman" w:hAnsi="Times New Roman" w:cs="Times New Roman"/>
        </w:rPr>
        <w:t xml:space="preserve"> Ministra Edukacji i Nauki z dnia 30 marca 2023 r. w sprawie niektórych publicznych placówek sytemu oświaty (Dz. U. z 2023 r. poz.651).</w:t>
      </w:r>
    </w:p>
    <w:p w:rsidR="008E67F6" w:rsidRPr="00335D00" w:rsidRDefault="008E67F6" w:rsidP="008E67F6">
      <w:pPr>
        <w:spacing w:after="0"/>
        <w:jc w:val="both"/>
        <w:rPr>
          <w:rFonts w:ascii="Times New Roman" w:hAnsi="Times New Roman" w:cs="Times New Roman"/>
        </w:rPr>
      </w:pPr>
    </w:p>
    <w:p w:rsidR="008E67F6" w:rsidRPr="00335D00" w:rsidRDefault="008E67F6" w:rsidP="008E67F6">
      <w:pPr>
        <w:spacing w:after="0"/>
        <w:jc w:val="both"/>
        <w:rPr>
          <w:rFonts w:ascii="Times New Roman" w:hAnsi="Times New Roman" w:cs="Times New Roman"/>
        </w:rPr>
      </w:pPr>
    </w:p>
    <w:p w:rsidR="008E67F6" w:rsidRDefault="008E67F6" w:rsidP="008E67F6">
      <w:pPr>
        <w:spacing w:after="0" w:line="240" w:lineRule="auto"/>
        <w:ind w:left="5664"/>
        <w:rPr>
          <w:rStyle w:val="Headerorfooter0"/>
          <w:rFonts w:eastAsiaTheme="minorHAnsi"/>
        </w:rPr>
      </w:pPr>
    </w:p>
    <w:p w:rsidR="008E67F6" w:rsidRDefault="008E67F6" w:rsidP="008E67F6">
      <w:pPr>
        <w:spacing w:after="0" w:line="240" w:lineRule="auto"/>
        <w:ind w:left="5664"/>
        <w:rPr>
          <w:rStyle w:val="Headerorfooter0"/>
          <w:rFonts w:eastAsiaTheme="minorHAnsi"/>
        </w:rPr>
      </w:pPr>
    </w:p>
    <w:p w:rsidR="008E67F6" w:rsidRDefault="008E67F6" w:rsidP="008E67F6">
      <w:pPr>
        <w:spacing w:after="0" w:line="240" w:lineRule="auto"/>
        <w:ind w:left="5664"/>
        <w:rPr>
          <w:rStyle w:val="Headerorfooter0"/>
          <w:rFonts w:eastAsiaTheme="minorHAnsi"/>
        </w:rPr>
      </w:pPr>
    </w:p>
    <w:p w:rsidR="008E67F6" w:rsidRDefault="008E67F6" w:rsidP="008E67F6">
      <w:pPr>
        <w:spacing w:after="0" w:line="240" w:lineRule="auto"/>
        <w:ind w:left="5664"/>
        <w:rPr>
          <w:rStyle w:val="Headerorfooter0"/>
          <w:rFonts w:eastAsiaTheme="minorHAnsi"/>
        </w:rPr>
      </w:pPr>
    </w:p>
    <w:p w:rsidR="00DA1DE2" w:rsidRPr="008E67F6" w:rsidRDefault="00DA1DE2" w:rsidP="008E67F6">
      <w:pPr>
        <w:rPr>
          <w:rStyle w:val="Headerorfooter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sectPr w:rsidR="00DA1DE2" w:rsidRPr="008E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E9" w:rsidRDefault="009E51E9" w:rsidP="003E6245">
      <w:pPr>
        <w:spacing w:after="0" w:line="240" w:lineRule="auto"/>
      </w:pPr>
      <w:r>
        <w:separator/>
      </w:r>
    </w:p>
  </w:endnote>
  <w:endnote w:type="continuationSeparator" w:id="0">
    <w:p w:rsidR="009E51E9" w:rsidRDefault="009E51E9" w:rsidP="003E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E9" w:rsidRDefault="009E51E9" w:rsidP="003E6245">
      <w:pPr>
        <w:spacing w:after="0" w:line="240" w:lineRule="auto"/>
      </w:pPr>
      <w:r>
        <w:separator/>
      </w:r>
    </w:p>
  </w:footnote>
  <w:footnote w:type="continuationSeparator" w:id="0">
    <w:p w:rsidR="009E51E9" w:rsidRDefault="009E51E9" w:rsidP="003E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73DA5"/>
    <w:multiLevelType w:val="multilevel"/>
    <w:tmpl w:val="5CA8F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065C7D"/>
    <w:multiLevelType w:val="multilevel"/>
    <w:tmpl w:val="CBC02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65734C"/>
    <w:multiLevelType w:val="hybridMultilevel"/>
    <w:tmpl w:val="04F8D758"/>
    <w:lvl w:ilvl="0" w:tplc="D588641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52C522D4"/>
    <w:multiLevelType w:val="hybridMultilevel"/>
    <w:tmpl w:val="E7E00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D5249"/>
    <w:multiLevelType w:val="hybridMultilevel"/>
    <w:tmpl w:val="B682422A"/>
    <w:lvl w:ilvl="0" w:tplc="B6127C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CE7BA7"/>
    <w:multiLevelType w:val="hybridMultilevel"/>
    <w:tmpl w:val="FB603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35559"/>
    <w:multiLevelType w:val="hybridMultilevel"/>
    <w:tmpl w:val="12BC2CB0"/>
    <w:lvl w:ilvl="0" w:tplc="D588641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6EE1009B"/>
    <w:multiLevelType w:val="hybridMultilevel"/>
    <w:tmpl w:val="51162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44187"/>
    <w:multiLevelType w:val="hybridMultilevel"/>
    <w:tmpl w:val="FB603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7E0"/>
    <w:multiLevelType w:val="multilevel"/>
    <w:tmpl w:val="574ED17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17"/>
    <w:rsid w:val="00046296"/>
    <w:rsid w:val="00054EBB"/>
    <w:rsid w:val="000A3146"/>
    <w:rsid w:val="00171AC9"/>
    <w:rsid w:val="00175281"/>
    <w:rsid w:val="001F6010"/>
    <w:rsid w:val="002975C0"/>
    <w:rsid w:val="00301E4F"/>
    <w:rsid w:val="0037092B"/>
    <w:rsid w:val="003C6CFA"/>
    <w:rsid w:val="003D5418"/>
    <w:rsid w:val="003D5C77"/>
    <w:rsid w:val="003E6245"/>
    <w:rsid w:val="0057054E"/>
    <w:rsid w:val="005B01B1"/>
    <w:rsid w:val="005D1C27"/>
    <w:rsid w:val="00653EFF"/>
    <w:rsid w:val="006A625A"/>
    <w:rsid w:val="006B2AF0"/>
    <w:rsid w:val="00721CC6"/>
    <w:rsid w:val="00794317"/>
    <w:rsid w:val="00894D02"/>
    <w:rsid w:val="008E67F6"/>
    <w:rsid w:val="008E77F3"/>
    <w:rsid w:val="00927EEF"/>
    <w:rsid w:val="009E51E9"/>
    <w:rsid w:val="00A1304C"/>
    <w:rsid w:val="00A36D64"/>
    <w:rsid w:val="00A62CE2"/>
    <w:rsid w:val="00AB6554"/>
    <w:rsid w:val="00B83330"/>
    <w:rsid w:val="00C22BFC"/>
    <w:rsid w:val="00C32879"/>
    <w:rsid w:val="00C3361B"/>
    <w:rsid w:val="00CA067C"/>
    <w:rsid w:val="00CA1A1F"/>
    <w:rsid w:val="00CC1B21"/>
    <w:rsid w:val="00D5596C"/>
    <w:rsid w:val="00DA1DE2"/>
    <w:rsid w:val="00EA6A16"/>
    <w:rsid w:val="00F46DEA"/>
    <w:rsid w:val="00F5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FE4F1"/>
  <w15:chartTrackingRefBased/>
  <w15:docId w15:val="{FEBD64C6-E3B9-4E40-9894-82B3CCD5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rsid w:val="00CC1B2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CC1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CC1B21"/>
    <w:rPr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CC1B21"/>
    <w:pPr>
      <w:widowControl w:val="0"/>
      <w:shd w:val="clear" w:color="auto" w:fill="FFFFFF"/>
      <w:spacing w:before="260" w:after="260" w:line="222" w:lineRule="exact"/>
    </w:pPr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CC1B21"/>
    <w:rPr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C1B21"/>
    <w:pPr>
      <w:widowControl w:val="0"/>
      <w:shd w:val="clear" w:color="auto" w:fill="FFFFFF"/>
      <w:spacing w:before="1760" w:after="0" w:line="240" w:lineRule="exact"/>
      <w:ind w:hanging="340"/>
      <w:jc w:val="both"/>
    </w:pPr>
    <w:rPr>
      <w:sz w:val="20"/>
      <w:szCs w:val="20"/>
    </w:rPr>
  </w:style>
  <w:style w:type="character" w:customStyle="1" w:styleId="Tablecaption2">
    <w:name w:val="Table caption (2)_"/>
    <w:basedOn w:val="Domylnaczcionkaakapitu"/>
    <w:rsid w:val="003E624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3E6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ablecaption">
    <w:name w:val="Table caption_"/>
    <w:basedOn w:val="Domylnaczcionkaakapitu"/>
    <w:rsid w:val="003E624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0">
    <w:name w:val="Table caption"/>
    <w:basedOn w:val="Tablecaption"/>
    <w:rsid w:val="003E6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2Bold">
    <w:name w:val="Body text (2) + Bold"/>
    <w:basedOn w:val="Bodytext2"/>
    <w:rsid w:val="003E6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3E62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glebocka.malgorzata</dc:creator>
  <cp:keywords/>
  <dc:description/>
  <cp:lastModifiedBy>Beata Łuka</cp:lastModifiedBy>
  <cp:revision>31</cp:revision>
  <cp:lastPrinted>2025-04-15T11:09:00Z</cp:lastPrinted>
  <dcterms:created xsi:type="dcterms:W3CDTF">2025-01-13T09:43:00Z</dcterms:created>
  <dcterms:modified xsi:type="dcterms:W3CDTF">2025-04-16T04:20:00Z</dcterms:modified>
</cp:coreProperties>
</file>