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D022" w14:textId="39D30095" w:rsidR="00A1148B" w:rsidRDefault="00AF723F" w:rsidP="00AF72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6E75DD6C" w14:textId="77777777" w:rsidR="00A1148B" w:rsidRDefault="00A1148B" w:rsidP="00ED63B8">
      <w:pPr>
        <w:jc w:val="center"/>
        <w:rPr>
          <w:rFonts w:ascii="Times New Roman" w:hAnsi="Times New Roman" w:cs="Times New Roman"/>
        </w:rPr>
      </w:pPr>
    </w:p>
    <w:p w14:paraId="2C2DC8B7" w14:textId="7379D5F7" w:rsidR="00ED63B8" w:rsidRPr="00EF241D" w:rsidRDefault="00ED63B8">
      <w:pPr>
        <w:rPr>
          <w:rFonts w:ascii="Times New Roman" w:hAnsi="Times New Roman" w:cs="Times New Roman"/>
        </w:rPr>
      </w:pPr>
    </w:p>
    <w:p w14:paraId="225389B4" w14:textId="67F60CFC" w:rsidR="00EF241D" w:rsidRPr="00AF723F" w:rsidRDefault="00EF241D" w:rsidP="00AF723F">
      <w:pPr>
        <w:spacing w:line="360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F723F">
        <w:rPr>
          <w:rFonts w:ascii="Times New Roman" w:hAnsi="Times New Roman" w:cs="Times New Roman"/>
          <w:sz w:val="22"/>
          <w:szCs w:val="22"/>
        </w:rPr>
        <w:t>Zgodnie z art. 42 ust. 1 ustawy z dnia 15 kwietnia 2011 r. o działalności leczniczej u</w:t>
      </w: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strój podmiotu leczniczego niebędącego przedsiębiorcą, a także inne sprawy dotyczące jego funkcjonowania nieuregulowane w ustawie określa statut. W myśl ust. 2 art. 42 cytowanej ustawy w statucie określa się: </w:t>
      </w:r>
    </w:p>
    <w:p w14:paraId="325CCF5F" w14:textId="721A988C" w:rsidR="00EF241D" w:rsidRPr="00AF723F" w:rsidRDefault="00EF241D" w:rsidP="00AF723F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nazwę podmiotu odpowiadającą rodzajowi i zakresowi udzielanych świadczeń zdrowotnych;</w:t>
      </w:r>
    </w:p>
    <w:p w14:paraId="7706F479" w14:textId="10E59F3C" w:rsidR="00EF241D" w:rsidRPr="00AF723F" w:rsidRDefault="00EF241D" w:rsidP="00AF723F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siedzibę podmiotu;</w:t>
      </w:r>
    </w:p>
    <w:p w14:paraId="3416C687" w14:textId="2348875C" w:rsidR="00EF241D" w:rsidRPr="00AF723F" w:rsidRDefault="00EF241D" w:rsidP="00AF723F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cele i zadania podmiotu;</w:t>
      </w:r>
    </w:p>
    <w:p w14:paraId="4B49772B" w14:textId="26603416" w:rsidR="00EF241D" w:rsidRPr="00AF723F" w:rsidRDefault="00EF241D" w:rsidP="00AF723F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organy i strukturę organizacyjną podmiotu, w tym</w:t>
      </w:r>
      <w:r w:rsidR="0013660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zadania, czas trwania kadencji i </w:t>
      </w: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okoliczności odwołania członków rady społecznej przed upływem kadencji;</w:t>
      </w:r>
    </w:p>
    <w:p w14:paraId="57F572A5" w14:textId="7B8B2DB6" w:rsidR="00EF241D" w:rsidRPr="00E27E64" w:rsidRDefault="00EF241D" w:rsidP="00AF723F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formę gospodarki finansowej. </w:t>
      </w:r>
    </w:p>
    <w:p w14:paraId="050657DA" w14:textId="40BD85B0" w:rsidR="00EF241D" w:rsidRPr="00E27E64" w:rsidRDefault="00EF241D" w:rsidP="00136609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Statut </w:t>
      </w:r>
      <w:r w:rsidR="0013660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podmiotu leczniczego </w:t>
      </w: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może przewidywać prowadzenie określonej, wyodrębnionej organizacyjnie działalności innej niż działalność lecznicza, a </w:t>
      </w:r>
      <w:r w:rsidR="0013660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statut </w:t>
      </w:r>
      <w:r w:rsidRPr="00AF723F">
        <w:rPr>
          <w:rFonts w:ascii="Times New Roman" w:eastAsia="Times New Roman" w:hAnsi="Times New Roman" w:cs="Times New Roman"/>
          <w:sz w:val="22"/>
          <w:szCs w:val="22"/>
          <w:lang w:eastAsia="pl-PL"/>
        </w:rPr>
        <w:t>nadaje podmiot tworzący.</w:t>
      </w:r>
    </w:p>
    <w:p w14:paraId="3DCFEE31" w14:textId="77777777" w:rsidR="00C31ABA" w:rsidRDefault="00C31ABA" w:rsidP="00AF723F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F76012C" w14:textId="74A81594" w:rsidR="00ED63B8" w:rsidRDefault="00544F5D" w:rsidP="00AF723F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Treść</w:t>
      </w:r>
      <w:r w:rsidR="00ED63B8" w:rsidRPr="00AF723F">
        <w:rPr>
          <w:rFonts w:ascii="Times New Roman" w:hAnsi="Times New Roman" w:cs="Times New Roman"/>
          <w:sz w:val="22"/>
          <w:szCs w:val="22"/>
        </w:rPr>
        <w:t xml:space="preserve"> Statutu Przychodni Miejskiej w Olsztyni</w:t>
      </w:r>
      <w:r w:rsidR="00EF241D" w:rsidRPr="00AF723F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została ujednolicona i naniesiono zmiany redakcyjne</w:t>
      </w:r>
      <w:r w:rsidR="00ED63B8" w:rsidRPr="00AF723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854E37B" w14:textId="77777777" w:rsidR="00C31ABA" w:rsidRDefault="00C31ABA" w:rsidP="00116E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814887" w14:textId="06CB1798" w:rsidR="00C13FCB" w:rsidRPr="00C13FCB" w:rsidRDefault="00C13FCB" w:rsidP="00116E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Wobec </w:t>
      </w:r>
      <w:r w:rsidR="00C31ABA">
        <w:rPr>
          <w:rFonts w:ascii="Times New Roman" w:hAnsi="Times New Roman" w:cs="Times New Roman"/>
          <w:sz w:val="22"/>
          <w:szCs w:val="22"/>
        </w:rPr>
        <w:t>powyższego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570D">
        <w:rPr>
          <w:rFonts w:ascii="Times New Roman" w:hAnsi="Times New Roman" w:cs="Times New Roman"/>
          <w:sz w:val="22"/>
          <w:szCs w:val="22"/>
        </w:rPr>
        <w:t>zachodzi potrzeba</w:t>
      </w:r>
      <w:r w:rsidR="00116E45">
        <w:rPr>
          <w:rFonts w:ascii="Times New Roman" w:hAnsi="Times New Roman" w:cs="Times New Roman"/>
          <w:sz w:val="22"/>
          <w:szCs w:val="22"/>
        </w:rPr>
        <w:t xml:space="preserve"> </w:t>
      </w:r>
      <w:r w:rsidR="00136609">
        <w:rPr>
          <w:rFonts w:ascii="Times New Roman" w:hAnsi="Times New Roman" w:cs="Times New Roman"/>
          <w:sz w:val="22"/>
          <w:szCs w:val="22"/>
        </w:rPr>
        <w:t>uchwalenia Statutu Przychodni Specjalistycznej w Olsztynie, w brzmieniu zaprezentowanym</w:t>
      </w:r>
      <w:r w:rsidR="00C31ABA">
        <w:rPr>
          <w:rFonts w:ascii="Times New Roman" w:hAnsi="Times New Roman" w:cs="Times New Roman"/>
          <w:sz w:val="22"/>
          <w:szCs w:val="22"/>
        </w:rPr>
        <w:t xml:space="preserve"> </w:t>
      </w:r>
      <w:r w:rsidR="00136609">
        <w:rPr>
          <w:rFonts w:ascii="Times New Roman" w:hAnsi="Times New Roman" w:cs="Times New Roman"/>
          <w:sz w:val="22"/>
          <w:szCs w:val="22"/>
        </w:rPr>
        <w:t xml:space="preserve">w załączniku do przedłożonego projektu uchwały. </w:t>
      </w:r>
    </w:p>
    <w:p w14:paraId="2D5104FD" w14:textId="18392253" w:rsidR="00CC1037" w:rsidRDefault="00CC1037" w:rsidP="00AF723F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2E67768" w14:textId="4555388C" w:rsidR="00CC1037" w:rsidRPr="00CC1037" w:rsidRDefault="00CC1037" w:rsidP="00CC103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CC1037" w:rsidRPr="00CC1037" w:rsidSect="001623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7DB"/>
    <w:multiLevelType w:val="hybridMultilevel"/>
    <w:tmpl w:val="1422BB8C"/>
    <w:lvl w:ilvl="0" w:tplc="9926D5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90F1F"/>
    <w:multiLevelType w:val="hybridMultilevel"/>
    <w:tmpl w:val="9C7A9B9C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275290083">
    <w:abstractNumId w:val="0"/>
  </w:num>
  <w:num w:numId="2" w16cid:durableId="40665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B8"/>
    <w:rsid w:val="00000CFF"/>
    <w:rsid w:val="000045F7"/>
    <w:rsid w:val="00116E45"/>
    <w:rsid w:val="00136609"/>
    <w:rsid w:val="0016237F"/>
    <w:rsid w:val="001E337E"/>
    <w:rsid w:val="0038570D"/>
    <w:rsid w:val="00544F5D"/>
    <w:rsid w:val="005B363A"/>
    <w:rsid w:val="0062359A"/>
    <w:rsid w:val="006565F7"/>
    <w:rsid w:val="00724E4F"/>
    <w:rsid w:val="008705D2"/>
    <w:rsid w:val="008F4127"/>
    <w:rsid w:val="00A1148B"/>
    <w:rsid w:val="00AF723F"/>
    <w:rsid w:val="00B674E8"/>
    <w:rsid w:val="00C13FCB"/>
    <w:rsid w:val="00C31ABA"/>
    <w:rsid w:val="00C463A4"/>
    <w:rsid w:val="00CC1037"/>
    <w:rsid w:val="00DE36B0"/>
    <w:rsid w:val="00E146BE"/>
    <w:rsid w:val="00E27E64"/>
    <w:rsid w:val="00E95098"/>
    <w:rsid w:val="00ED63B8"/>
    <w:rsid w:val="00E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1522"/>
  <w15:chartTrackingRefBased/>
  <w15:docId w15:val="{745E7A69-F2CA-D64E-9336-12A528B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EF241D"/>
  </w:style>
  <w:style w:type="paragraph" w:styleId="Akapitzlist">
    <w:name w:val="List Paragraph"/>
    <w:basedOn w:val="Normalny"/>
    <w:uiPriority w:val="34"/>
    <w:qFormat/>
    <w:rsid w:val="00EF241D"/>
    <w:pPr>
      <w:ind w:left="720"/>
      <w:contextualSpacing/>
    </w:pPr>
  </w:style>
  <w:style w:type="paragraph" w:customStyle="1" w:styleId="Default">
    <w:name w:val="Default"/>
    <w:rsid w:val="00EF241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5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Parzych</dc:creator>
  <cp:keywords/>
  <dc:description/>
  <cp:lastModifiedBy>Dominika Klimkowska</cp:lastModifiedBy>
  <cp:revision>2</cp:revision>
  <cp:lastPrinted>2023-06-13T09:37:00Z</cp:lastPrinted>
  <dcterms:created xsi:type="dcterms:W3CDTF">2025-04-14T09:30:00Z</dcterms:created>
  <dcterms:modified xsi:type="dcterms:W3CDTF">2025-04-14T09:30:00Z</dcterms:modified>
</cp:coreProperties>
</file>