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9F727" w14:textId="77777777" w:rsidR="00CC53AF" w:rsidRDefault="000C0871">
      <w:pPr>
        <w:ind w:firstLine="708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 w:cstheme="majorHAnsi"/>
          <w:b/>
          <w:sz w:val="28"/>
          <w:szCs w:val="28"/>
        </w:rPr>
        <w:t>3. Przekazanie nieruchomości w trwały zarząd, administrację i użytkowanie.</w:t>
      </w:r>
    </w:p>
    <w:tbl>
      <w:tblPr>
        <w:tblStyle w:val="Tabela-Siatka"/>
        <w:tblW w:w="14584" w:type="dxa"/>
        <w:jc w:val="center"/>
        <w:tblLook w:val="04A0" w:firstRow="1" w:lastRow="0" w:firstColumn="1" w:lastColumn="0" w:noHBand="0" w:noVBand="1"/>
      </w:tblPr>
      <w:tblGrid>
        <w:gridCol w:w="497"/>
        <w:gridCol w:w="4518"/>
        <w:gridCol w:w="4452"/>
        <w:gridCol w:w="1479"/>
        <w:gridCol w:w="2511"/>
        <w:gridCol w:w="1127"/>
      </w:tblGrid>
      <w:tr w:rsidR="00CC53AF" w14:paraId="4A403733" w14:textId="77777777" w:rsidTr="009859FF">
        <w:trPr>
          <w:jc w:val="center"/>
        </w:trPr>
        <w:tc>
          <w:tcPr>
            <w:tcW w:w="498" w:type="dxa"/>
            <w:shd w:val="clear" w:color="auto" w:fill="BFBFBF" w:themeFill="background1" w:themeFillShade="BF"/>
          </w:tcPr>
          <w:p w14:paraId="556B6237" w14:textId="77777777" w:rsidR="00CC53AF" w:rsidRDefault="000C0871">
            <w:pPr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L.P</w:t>
            </w:r>
          </w:p>
        </w:tc>
        <w:tc>
          <w:tcPr>
            <w:tcW w:w="4570" w:type="dxa"/>
            <w:shd w:val="clear" w:color="auto" w:fill="BFBFBF" w:themeFill="background1" w:themeFillShade="BF"/>
          </w:tcPr>
          <w:p w14:paraId="13A3CA06" w14:textId="77777777" w:rsidR="00CC53AF" w:rsidRDefault="000C0871">
            <w:pPr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Treść wniosku</w:t>
            </w:r>
          </w:p>
        </w:tc>
        <w:tc>
          <w:tcPr>
            <w:tcW w:w="4503" w:type="dxa"/>
            <w:shd w:val="clear" w:color="auto" w:fill="BFBFBF" w:themeFill="background1" w:themeFillShade="BF"/>
          </w:tcPr>
          <w:p w14:paraId="0D8A0D31" w14:textId="77777777" w:rsidR="00CC53AF" w:rsidRDefault="000C0871">
            <w:pPr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Rozstrzygnięcie Prezydenta</w:t>
            </w:r>
          </w:p>
        </w:tc>
        <w:tc>
          <w:tcPr>
            <w:tcW w:w="1481" w:type="dxa"/>
            <w:shd w:val="clear" w:color="auto" w:fill="BFBFBF" w:themeFill="background1" w:themeFillShade="BF"/>
          </w:tcPr>
          <w:p w14:paraId="0428CF72" w14:textId="77777777" w:rsidR="00CC53AF" w:rsidRDefault="000C0871">
            <w:pPr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Z dnia</w:t>
            </w:r>
          </w:p>
        </w:tc>
        <w:tc>
          <w:tcPr>
            <w:tcW w:w="2401" w:type="dxa"/>
            <w:shd w:val="clear" w:color="auto" w:fill="BFBFBF" w:themeFill="background1" w:themeFillShade="BF"/>
          </w:tcPr>
          <w:p w14:paraId="2CAAF632" w14:textId="77777777" w:rsidR="00CC53AF" w:rsidRDefault="000C0871">
            <w:pPr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Realizacja</w:t>
            </w:r>
          </w:p>
        </w:tc>
        <w:tc>
          <w:tcPr>
            <w:tcW w:w="1131" w:type="dxa"/>
            <w:shd w:val="clear" w:color="auto" w:fill="BFBFBF" w:themeFill="background1" w:themeFillShade="BF"/>
          </w:tcPr>
          <w:p w14:paraId="35B3B554" w14:textId="77777777" w:rsidR="00CC53AF" w:rsidRDefault="000C0871">
            <w:pPr>
              <w:spacing w:after="0" w:line="240" w:lineRule="auto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Dochód</w:t>
            </w:r>
          </w:p>
        </w:tc>
      </w:tr>
      <w:tr w:rsidR="00CC53AF" w14:paraId="5FB5FEF2" w14:textId="77777777" w:rsidTr="009859FF">
        <w:trPr>
          <w:trHeight w:val="450"/>
          <w:jc w:val="center"/>
        </w:trPr>
        <w:tc>
          <w:tcPr>
            <w:tcW w:w="498" w:type="dxa"/>
            <w:shd w:val="clear" w:color="auto" w:fill="BFBFBF" w:themeFill="background1" w:themeFillShade="BF"/>
            <w:vAlign w:val="center"/>
          </w:tcPr>
          <w:p w14:paraId="1C9277A5" w14:textId="77777777" w:rsidR="00CC53AF" w:rsidRDefault="000C0871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1</w:t>
            </w:r>
          </w:p>
        </w:tc>
        <w:tc>
          <w:tcPr>
            <w:tcW w:w="4570" w:type="dxa"/>
            <w:shd w:val="clear" w:color="auto" w:fill="BFBFBF" w:themeFill="background1" w:themeFillShade="BF"/>
            <w:vAlign w:val="center"/>
          </w:tcPr>
          <w:p w14:paraId="3A04BFCC" w14:textId="77777777" w:rsidR="00CC53AF" w:rsidRDefault="000C0871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2</w:t>
            </w:r>
          </w:p>
        </w:tc>
        <w:tc>
          <w:tcPr>
            <w:tcW w:w="4503" w:type="dxa"/>
            <w:shd w:val="clear" w:color="auto" w:fill="BFBFBF" w:themeFill="background1" w:themeFillShade="BF"/>
            <w:vAlign w:val="center"/>
          </w:tcPr>
          <w:p w14:paraId="633EBA31" w14:textId="77777777" w:rsidR="00CC53AF" w:rsidRDefault="000C0871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3</w:t>
            </w:r>
          </w:p>
        </w:tc>
        <w:tc>
          <w:tcPr>
            <w:tcW w:w="1481" w:type="dxa"/>
            <w:shd w:val="clear" w:color="auto" w:fill="BFBFBF" w:themeFill="background1" w:themeFillShade="BF"/>
            <w:vAlign w:val="center"/>
          </w:tcPr>
          <w:p w14:paraId="7879D5C5" w14:textId="77777777" w:rsidR="00CC53AF" w:rsidRDefault="000C0871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4</w:t>
            </w:r>
          </w:p>
        </w:tc>
        <w:tc>
          <w:tcPr>
            <w:tcW w:w="2401" w:type="dxa"/>
            <w:shd w:val="clear" w:color="auto" w:fill="BFBFBF" w:themeFill="background1" w:themeFillShade="BF"/>
            <w:vAlign w:val="center"/>
          </w:tcPr>
          <w:p w14:paraId="750ADCF3" w14:textId="77777777" w:rsidR="00CC53AF" w:rsidRDefault="000C0871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5</w:t>
            </w:r>
          </w:p>
        </w:tc>
        <w:tc>
          <w:tcPr>
            <w:tcW w:w="1131" w:type="dxa"/>
            <w:shd w:val="clear" w:color="auto" w:fill="BFBFBF" w:themeFill="background1" w:themeFillShade="BF"/>
            <w:vAlign w:val="center"/>
          </w:tcPr>
          <w:p w14:paraId="3CCB562E" w14:textId="77777777" w:rsidR="00CC53AF" w:rsidRDefault="000C0871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6</w:t>
            </w:r>
          </w:p>
        </w:tc>
      </w:tr>
      <w:tr w:rsidR="004B10FD" w:rsidRPr="00005919" w14:paraId="306C4E13" w14:textId="77777777" w:rsidTr="009859FF">
        <w:trPr>
          <w:jc w:val="center"/>
        </w:trPr>
        <w:tc>
          <w:tcPr>
            <w:tcW w:w="498" w:type="dxa"/>
            <w:vAlign w:val="center"/>
          </w:tcPr>
          <w:p w14:paraId="51601EBF" w14:textId="23C198C4" w:rsidR="004B10FD" w:rsidRPr="00005919" w:rsidRDefault="009C42D1" w:rsidP="004B10FD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4B10FD" w:rsidRPr="00005919">
              <w:rPr>
                <w:rFonts w:cstheme="minorHAnsi"/>
              </w:rPr>
              <w:t>.</w:t>
            </w:r>
          </w:p>
        </w:tc>
        <w:tc>
          <w:tcPr>
            <w:tcW w:w="4570" w:type="dxa"/>
            <w:vAlign w:val="center"/>
          </w:tcPr>
          <w:p w14:paraId="3EA5CD5A" w14:textId="2710A312" w:rsidR="00A52A55" w:rsidRPr="00005919" w:rsidRDefault="00A52A55" w:rsidP="00A52A55">
            <w:pPr>
              <w:spacing w:after="0" w:line="240" w:lineRule="auto"/>
              <w:jc w:val="both"/>
              <w:rPr>
                <w:rFonts w:cstheme="minorHAnsi"/>
              </w:rPr>
            </w:pPr>
            <w:r w:rsidRPr="00005919">
              <w:rPr>
                <w:rFonts w:cstheme="minorHAnsi"/>
              </w:rPr>
              <w:t>Dotyczy</w:t>
            </w:r>
            <w:r w:rsidR="0017226D">
              <w:rPr>
                <w:rFonts w:cstheme="minorHAnsi"/>
              </w:rPr>
              <w:t xml:space="preserve">: </w:t>
            </w:r>
            <w:r w:rsidRPr="00005919">
              <w:rPr>
                <w:rFonts w:cstheme="minorHAnsi"/>
              </w:rPr>
              <w:t>wyrażenia zgody na</w:t>
            </w:r>
            <w:r w:rsidR="0017226D">
              <w:rPr>
                <w:rFonts w:cstheme="minorHAnsi"/>
              </w:rPr>
              <w:t xml:space="preserve"> </w:t>
            </w:r>
            <w:r w:rsidRPr="00005919">
              <w:rPr>
                <w:rFonts w:cstheme="minorHAnsi"/>
              </w:rPr>
              <w:t>ustanowienie prawa trwałego zarządu na czas nieoznaczony na rzecz Zarządu Dróg, Zieleni i Transportu w Olsztynie, w stosunku do nieruchomości stanowiącej własność Gminy Olsztyn składającej się z działki numer 4, obręb 83, o powierzchni 1592</w:t>
            </w:r>
            <w:r w:rsidR="007B5BEB" w:rsidRPr="00005919">
              <w:rPr>
                <w:rFonts w:cstheme="minorHAnsi"/>
              </w:rPr>
              <w:t xml:space="preserve"> m²</w:t>
            </w:r>
            <w:r w:rsidRPr="00005919">
              <w:rPr>
                <w:rFonts w:cstheme="minorHAnsi"/>
              </w:rPr>
              <w:t>, położonej przy ul. Lubelskiej, działki numer 11/14, obręb 89, o powierzchni 432</w:t>
            </w:r>
            <w:r w:rsidR="007B5BEB" w:rsidRPr="00005919">
              <w:rPr>
                <w:rFonts w:cstheme="minorHAnsi"/>
              </w:rPr>
              <w:t xml:space="preserve"> m²</w:t>
            </w:r>
            <w:r w:rsidRPr="00005919">
              <w:rPr>
                <w:rFonts w:cstheme="minorHAnsi"/>
              </w:rPr>
              <w:t>, położonej przy ul. Cementowej oraz działki numer 5/4, obręb 83, o powierzchni 11441</w:t>
            </w:r>
            <w:r w:rsidR="007B5BEB" w:rsidRPr="00005919">
              <w:rPr>
                <w:rFonts w:cstheme="minorHAnsi"/>
              </w:rPr>
              <w:t xml:space="preserve"> m²</w:t>
            </w:r>
            <w:r w:rsidRPr="00005919">
              <w:rPr>
                <w:rFonts w:cstheme="minorHAnsi"/>
              </w:rPr>
              <w:t>, położonej przy ul. Cementowej.</w:t>
            </w:r>
          </w:p>
          <w:p w14:paraId="6F8867B1" w14:textId="0D66F3A7" w:rsidR="004B10FD" w:rsidRPr="00005919" w:rsidRDefault="004B10FD" w:rsidP="004B10FD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  <w:tc>
          <w:tcPr>
            <w:tcW w:w="4503" w:type="dxa"/>
            <w:shd w:val="clear" w:color="auto" w:fill="FFFFFF" w:themeFill="background1"/>
            <w:vAlign w:val="center"/>
          </w:tcPr>
          <w:p w14:paraId="5EFED720" w14:textId="06E140BF" w:rsidR="004B10FD" w:rsidRPr="00005919" w:rsidRDefault="00A52A55" w:rsidP="00A52A55">
            <w:pPr>
              <w:pStyle w:val="Tekstpodstawow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05919">
              <w:rPr>
                <w:rFonts w:asciiTheme="minorHAnsi" w:hAnsiTheme="minorHAnsi" w:cstheme="minorHAnsi"/>
                <w:sz w:val="22"/>
                <w:szCs w:val="22"/>
              </w:rPr>
              <w:t>Wyraził zgodę na</w:t>
            </w:r>
            <w:r w:rsidR="0017226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005919">
              <w:rPr>
                <w:rFonts w:asciiTheme="minorHAnsi" w:hAnsiTheme="minorHAnsi" w:cstheme="minorHAnsi"/>
                <w:sz w:val="22"/>
                <w:szCs w:val="22"/>
              </w:rPr>
              <w:t>ustanowienie prawa trwałego zarządu na czas nieoznaczony na rzecz Zarządu Dróg, Zieleni i Transportu w Olsztynie, w stosunku do nieruchomości stanowiącej własność Gminy Olsztyn składającej się z działki numer 4, obręb 83, o powierzchni 1592</w:t>
            </w:r>
            <w:r w:rsidR="007B5BEB" w:rsidRPr="00005919">
              <w:rPr>
                <w:rFonts w:asciiTheme="minorHAnsi" w:hAnsiTheme="minorHAnsi" w:cstheme="minorHAnsi"/>
                <w:sz w:val="22"/>
                <w:szCs w:val="22"/>
              </w:rPr>
              <w:t xml:space="preserve"> m²</w:t>
            </w:r>
            <w:r w:rsidRPr="00005919">
              <w:rPr>
                <w:rFonts w:asciiTheme="minorHAnsi" w:hAnsiTheme="minorHAnsi" w:cstheme="minorHAnsi"/>
                <w:sz w:val="22"/>
                <w:szCs w:val="22"/>
              </w:rPr>
              <w:t>, położonej przy ul. Lubelskiej, działki numer 11/14, obręb 89, o powierzchni 432</w:t>
            </w:r>
            <w:r w:rsidR="007B5BEB" w:rsidRPr="00005919">
              <w:rPr>
                <w:rFonts w:asciiTheme="minorHAnsi" w:hAnsiTheme="minorHAnsi" w:cstheme="minorHAnsi"/>
                <w:sz w:val="22"/>
                <w:szCs w:val="22"/>
              </w:rPr>
              <w:t xml:space="preserve"> m²</w:t>
            </w:r>
            <w:r w:rsidRPr="00005919">
              <w:rPr>
                <w:rFonts w:asciiTheme="minorHAnsi" w:hAnsiTheme="minorHAnsi" w:cstheme="minorHAnsi"/>
                <w:sz w:val="22"/>
                <w:szCs w:val="22"/>
              </w:rPr>
              <w:t>, położonej przy ul. Cementowej oraz działki numer 5/4, obręb 83, o powierzchni 11441</w:t>
            </w:r>
            <w:r w:rsidR="007B5BEB" w:rsidRPr="00005919">
              <w:rPr>
                <w:rFonts w:asciiTheme="minorHAnsi" w:hAnsiTheme="minorHAnsi" w:cstheme="minorHAnsi"/>
                <w:sz w:val="22"/>
                <w:szCs w:val="22"/>
              </w:rPr>
              <w:t xml:space="preserve"> m²</w:t>
            </w:r>
            <w:r w:rsidRPr="00005919">
              <w:rPr>
                <w:rFonts w:asciiTheme="minorHAnsi" w:hAnsiTheme="minorHAnsi" w:cstheme="minorHAnsi"/>
                <w:sz w:val="22"/>
                <w:szCs w:val="22"/>
              </w:rPr>
              <w:t>, położonej przy ul. Cementowej.</w:t>
            </w:r>
          </w:p>
        </w:tc>
        <w:tc>
          <w:tcPr>
            <w:tcW w:w="1481" w:type="dxa"/>
          </w:tcPr>
          <w:p w14:paraId="718FE121" w14:textId="29D8183C" w:rsidR="004B10FD" w:rsidRPr="00005919" w:rsidRDefault="00A52A55" w:rsidP="004B10FD">
            <w:pPr>
              <w:spacing w:after="0" w:line="240" w:lineRule="auto"/>
              <w:jc w:val="both"/>
              <w:rPr>
                <w:rFonts w:cstheme="minorHAnsi"/>
              </w:rPr>
            </w:pPr>
            <w:r w:rsidRPr="00005919">
              <w:rPr>
                <w:rFonts w:cstheme="minorHAnsi"/>
              </w:rPr>
              <w:t>24.03.2026r.</w:t>
            </w:r>
          </w:p>
        </w:tc>
        <w:tc>
          <w:tcPr>
            <w:tcW w:w="2401" w:type="dxa"/>
          </w:tcPr>
          <w:p w14:paraId="7CEC43D3" w14:textId="306647E0" w:rsidR="00A408DF" w:rsidRPr="00A408DF" w:rsidRDefault="00A408DF" w:rsidP="00A408DF">
            <w:pPr>
              <w:spacing w:after="0" w:line="240" w:lineRule="auto"/>
              <w:rPr>
                <w:rFonts w:cstheme="minorHAnsi"/>
                <w:bCs/>
                <w:color w:val="000000"/>
              </w:rPr>
            </w:pPr>
            <w:r w:rsidRPr="00A408DF">
              <w:rPr>
                <w:rFonts w:eastAsia="Calibri" w:cstheme="minorHAnsi"/>
              </w:rPr>
              <w:t xml:space="preserve">Ustanowiono trwały zarząd decyzją z </w:t>
            </w:r>
            <w:r w:rsidRPr="00A408DF">
              <w:rPr>
                <w:rFonts w:cstheme="minorHAnsi"/>
                <w:bCs/>
                <w:color w:val="000000"/>
              </w:rPr>
              <w:t>dnia 29.06.2026r. znak: GGN.IV.6844.1.14.2025.D</w:t>
            </w:r>
          </w:p>
          <w:p w14:paraId="0EF2E227" w14:textId="77777777" w:rsidR="00A408DF" w:rsidRPr="00A408DF" w:rsidRDefault="00A408DF" w:rsidP="00A408DF">
            <w:pPr>
              <w:spacing w:after="0" w:line="240" w:lineRule="auto"/>
              <w:rPr>
                <w:rFonts w:cstheme="minorHAnsi"/>
                <w:bCs/>
                <w:color w:val="000000"/>
              </w:rPr>
            </w:pPr>
          </w:p>
          <w:p w14:paraId="37BCAE84" w14:textId="1C57F512" w:rsidR="004B10FD" w:rsidRPr="00005919" w:rsidRDefault="004B10FD" w:rsidP="004B10FD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  <w:tc>
          <w:tcPr>
            <w:tcW w:w="1131" w:type="dxa"/>
            <w:vAlign w:val="center"/>
          </w:tcPr>
          <w:p w14:paraId="5C7FDDC9" w14:textId="77777777" w:rsidR="004B10FD" w:rsidRPr="00005919" w:rsidRDefault="004B10FD" w:rsidP="004B10FD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794979" w:rsidRPr="00005919" w14:paraId="3DBA2D10" w14:textId="77777777" w:rsidTr="00797328">
        <w:trPr>
          <w:jc w:val="center"/>
        </w:trPr>
        <w:tc>
          <w:tcPr>
            <w:tcW w:w="498" w:type="dxa"/>
            <w:vAlign w:val="center"/>
          </w:tcPr>
          <w:p w14:paraId="1BE42588" w14:textId="3EE5D3FE" w:rsidR="00794979" w:rsidRPr="00005919" w:rsidRDefault="00FB69BC" w:rsidP="00794979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2.</w:t>
            </w:r>
          </w:p>
        </w:tc>
        <w:tc>
          <w:tcPr>
            <w:tcW w:w="4570" w:type="dxa"/>
          </w:tcPr>
          <w:p w14:paraId="1A809A0A" w14:textId="34C565CC" w:rsidR="00794979" w:rsidRPr="00005919" w:rsidRDefault="00794979" w:rsidP="00794979">
            <w:pPr>
              <w:spacing w:after="0" w:line="240" w:lineRule="auto"/>
              <w:jc w:val="both"/>
              <w:rPr>
                <w:rFonts w:cstheme="minorHAnsi"/>
              </w:rPr>
            </w:pPr>
            <w:r w:rsidRPr="00005919">
              <w:rPr>
                <w:rFonts w:cstheme="minorHAnsi"/>
              </w:rPr>
              <w:t>Dotyczy: wyrażenia zgody na wygaszenie prawa trwałego zarządu ustanowionego na rzecz Zarządu Dróg, Zieleni i Transportu w Olsztynie w stosunku do części nieruchomości położonej w Olsztynie stanowiącej działkę oznaczoną numerem ewidencyjnym 6/2, o powierzchni około 358 </w:t>
            </w:r>
            <w:r w:rsidR="007B5BEB" w:rsidRPr="00005919">
              <w:rPr>
                <w:rFonts w:cstheme="minorHAnsi"/>
              </w:rPr>
              <w:t>m²</w:t>
            </w:r>
            <w:r w:rsidRPr="00005919">
              <w:rPr>
                <w:rFonts w:cstheme="minorHAnsi"/>
              </w:rPr>
              <w:t>, obręb 29, położonej przy Alei Wojska Polskiego, dla której prowadzona jest księga wieczysta OL1O/00098759/1 (zgodnie ze wstępnym projektem podziału) i przekazanie jej w administrację Zarządowi Dróg, Zieleni i Transportu w Olsztynie po zatwierdzeniu podziału ww. nieruchomości.</w:t>
            </w:r>
          </w:p>
        </w:tc>
        <w:tc>
          <w:tcPr>
            <w:tcW w:w="4503" w:type="dxa"/>
          </w:tcPr>
          <w:p w14:paraId="52A23DFC" w14:textId="0A158F22" w:rsidR="00794979" w:rsidRPr="00005919" w:rsidRDefault="00794979" w:rsidP="00794979">
            <w:pPr>
              <w:pStyle w:val="Tekstpodstawow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05919">
              <w:rPr>
                <w:rFonts w:asciiTheme="minorHAnsi" w:hAnsiTheme="minorHAnsi" w:cstheme="minorHAnsi"/>
                <w:sz w:val="22"/>
                <w:szCs w:val="22"/>
              </w:rPr>
              <w:t>Wyraził zgodę na wygaszenie prawa trwałego zarządu ustanowionego na rzecz Zarządu Dróg, Zieleni i Transportu w Olsztynie w stosunku do części nieruchomości położonej w Olsztynie stanowiącej działkę oznaczoną numerem ewidencyjnym 6/2, o powierzchni ok</w:t>
            </w:r>
            <w:r w:rsidR="007B5BEB" w:rsidRPr="0000591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005919">
              <w:rPr>
                <w:rFonts w:asciiTheme="minorHAnsi" w:hAnsiTheme="minorHAnsi" w:cstheme="minorHAnsi"/>
                <w:sz w:val="22"/>
                <w:szCs w:val="22"/>
              </w:rPr>
              <w:t xml:space="preserve"> 358</w:t>
            </w:r>
            <w:r w:rsidR="007B5BEB" w:rsidRPr="00005919">
              <w:rPr>
                <w:rFonts w:asciiTheme="minorHAnsi" w:hAnsiTheme="minorHAnsi" w:cstheme="minorHAnsi"/>
                <w:sz w:val="22"/>
                <w:szCs w:val="22"/>
              </w:rPr>
              <w:t xml:space="preserve"> m²</w:t>
            </w:r>
            <w:r w:rsidRPr="00005919">
              <w:rPr>
                <w:rFonts w:asciiTheme="minorHAnsi" w:hAnsiTheme="minorHAnsi" w:cstheme="minorHAnsi"/>
                <w:sz w:val="22"/>
                <w:szCs w:val="22"/>
              </w:rPr>
              <w:t> , obręb 29, położonej przy Alei Wojska Polskiego, dla której prowadzona jest księga wieczysta OL1O/00098759/1 (zgodnie ze wstępnym projektem podziału) i przekazanie w administrację Zarządowi Dróg, Zieleni i Transportu w Olsztynie po zatwierdzeniu podziału ww. nieruchomości.</w:t>
            </w:r>
          </w:p>
        </w:tc>
        <w:tc>
          <w:tcPr>
            <w:tcW w:w="1481" w:type="dxa"/>
          </w:tcPr>
          <w:p w14:paraId="3530C9E9" w14:textId="62267436" w:rsidR="00794979" w:rsidRPr="00005919" w:rsidRDefault="00794979" w:rsidP="00794979">
            <w:pPr>
              <w:spacing w:after="0" w:line="240" w:lineRule="auto"/>
              <w:jc w:val="both"/>
              <w:rPr>
                <w:rFonts w:cstheme="minorHAnsi"/>
              </w:rPr>
            </w:pPr>
            <w:r w:rsidRPr="00005919">
              <w:rPr>
                <w:rFonts w:cstheme="minorHAnsi"/>
              </w:rPr>
              <w:t>02.06.2026r.</w:t>
            </w:r>
          </w:p>
        </w:tc>
        <w:tc>
          <w:tcPr>
            <w:tcW w:w="2401" w:type="dxa"/>
          </w:tcPr>
          <w:p w14:paraId="2BBEAF8F" w14:textId="444CB225" w:rsidR="00794979" w:rsidRPr="001F0B8B" w:rsidRDefault="00A408DF" w:rsidP="001F0B8B">
            <w:pPr>
              <w:spacing w:after="0" w:line="240" w:lineRule="auto"/>
              <w:rPr>
                <w:rFonts w:cstheme="minorHAnsi"/>
              </w:rPr>
            </w:pPr>
            <w:r w:rsidRPr="001F0B8B">
              <w:rPr>
                <w:rFonts w:eastAsia="Calibri" w:cstheme="minorHAnsi"/>
              </w:rPr>
              <w:t xml:space="preserve">Wygaszono trwały zarząd decyzją </w:t>
            </w:r>
            <w:r w:rsidRPr="001F0B8B">
              <w:rPr>
                <w:rFonts w:eastAsia="Calibri" w:cstheme="minorHAnsi"/>
                <w:color w:val="000000"/>
              </w:rPr>
              <w:t xml:space="preserve">z dnia </w:t>
            </w:r>
            <w:r w:rsidR="001F0B8B" w:rsidRPr="001F0B8B">
              <w:rPr>
                <w:rFonts w:eastAsia="Calibri" w:cstheme="minorHAnsi"/>
                <w:color w:val="000000"/>
              </w:rPr>
              <w:t>17</w:t>
            </w:r>
            <w:r w:rsidRPr="001F0B8B">
              <w:rPr>
                <w:rFonts w:eastAsia="Calibri" w:cstheme="minorHAnsi"/>
                <w:color w:val="000000"/>
              </w:rPr>
              <w:t>.0</w:t>
            </w:r>
            <w:r w:rsidR="001F0B8B" w:rsidRPr="001F0B8B">
              <w:rPr>
                <w:rFonts w:eastAsia="Calibri" w:cstheme="minorHAnsi"/>
                <w:color w:val="000000"/>
              </w:rPr>
              <w:t>7</w:t>
            </w:r>
            <w:r w:rsidRPr="001F0B8B">
              <w:rPr>
                <w:rFonts w:eastAsia="Calibri" w:cstheme="minorHAnsi"/>
                <w:color w:val="000000"/>
              </w:rPr>
              <w:t>.202</w:t>
            </w:r>
            <w:r w:rsidR="001F0B8B" w:rsidRPr="001F0B8B">
              <w:rPr>
                <w:rFonts w:eastAsia="Calibri" w:cstheme="minorHAnsi"/>
                <w:color w:val="000000"/>
              </w:rPr>
              <w:t>6</w:t>
            </w:r>
            <w:r w:rsidRPr="001F0B8B">
              <w:rPr>
                <w:rFonts w:eastAsia="Calibri" w:cstheme="minorHAnsi"/>
                <w:color w:val="000000"/>
              </w:rPr>
              <w:t>r.</w:t>
            </w:r>
            <w:r w:rsidR="001F0B8B">
              <w:rPr>
                <w:rFonts w:eastAsia="Calibri" w:cstheme="minorHAnsi"/>
                <w:color w:val="000000"/>
              </w:rPr>
              <w:t xml:space="preserve"> </w:t>
            </w:r>
            <w:r w:rsidRPr="001F0B8B">
              <w:rPr>
                <w:rFonts w:eastAsia="Calibri" w:cstheme="minorHAnsi"/>
                <w:color w:val="000000"/>
              </w:rPr>
              <w:t>znak: GGN.IV.6844.3.</w:t>
            </w:r>
            <w:r w:rsidR="001F0B8B" w:rsidRPr="001F0B8B">
              <w:rPr>
                <w:rFonts w:eastAsia="Calibri" w:cstheme="minorHAnsi"/>
                <w:color w:val="000000"/>
              </w:rPr>
              <w:t>1</w:t>
            </w:r>
            <w:r w:rsidRPr="001F0B8B">
              <w:rPr>
                <w:rFonts w:eastAsia="Calibri" w:cstheme="minorHAnsi"/>
                <w:color w:val="000000"/>
              </w:rPr>
              <w:t>.202</w:t>
            </w:r>
            <w:r w:rsidR="001F0B8B" w:rsidRPr="001F0B8B">
              <w:rPr>
                <w:rFonts w:eastAsia="Calibri" w:cstheme="minorHAnsi"/>
                <w:color w:val="000000"/>
              </w:rPr>
              <w:t>6</w:t>
            </w:r>
            <w:r w:rsidRPr="001F0B8B">
              <w:rPr>
                <w:rFonts w:eastAsia="Calibri" w:cstheme="minorHAnsi"/>
                <w:color w:val="000000"/>
              </w:rPr>
              <w:t>.D</w:t>
            </w:r>
          </w:p>
        </w:tc>
        <w:tc>
          <w:tcPr>
            <w:tcW w:w="1131" w:type="dxa"/>
            <w:vAlign w:val="center"/>
          </w:tcPr>
          <w:p w14:paraId="4D61D877" w14:textId="77777777" w:rsidR="00794979" w:rsidRPr="00005919" w:rsidRDefault="00794979" w:rsidP="00794979">
            <w:pPr>
              <w:spacing w:after="0" w:line="240" w:lineRule="auto"/>
              <w:rPr>
                <w:rFonts w:cstheme="minorHAnsi"/>
              </w:rPr>
            </w:pPr>
          </w:p>
        </w:tc>
      </w:tr>
    </w:tbl>
    <w:p w14:paraId="71082AB5" w14:textId="77777777" w:rsidR="00CC53AF" w:rsidRPr="00005919" w:rsidRDefault="00CC53AF">
      <w:pPr>
        <w:rPr>
          <w:rFonts w:cstheme="minorHAnsi"/>
          <w:b/>
        </w:rPr>
      </w:pPr>
    </w:p>
    <w:sectPr w:rsidR="00CC53AF" w:rsidRPr="00005919" w:rsidSect="006B1078">
      <w:headerReference w:type="default" r:id="rId8"/>
      <w:pgSz w:w="16838" w:h="11906" w:orient="landscape"/>
      <w:pgMar w:top="1417" w:right="1417" w:bottom="1417" w:left="1417" w:header="708" w:footer="708" w:gutter="0"/>
      <w:pgNumType w:start="1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08AB1" w14:textId="77777777" w:rsidR="004E78A3" w:rsidRDefault="004E78A3">
      <w:pPr>
        <w:spacing w:line="240" w:lineRule="auto"/>
      </w:pPr>
      <w:r>
        <w:separator/>
      </w:r>
    </w:p>
  </w:endnote>
  <w:endnote w:type="continuationSeparator" w:id="0">
    <w:p w14:paraId="178E4B65" w14:textId="77777777" w:rsidR="004E78A3" w:rsidRDefault="004E78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236C9" w14:textId="77777777" w:rsidR="004E78A3" w:rsidRDefault="004E78A3">
      <w:pPr>
        <w:spacing w:after="0"/>
      </w:pPr>
      <w:r>
        <w:separator/>
      </w:r>
    </w:p>
  </w:footnote>
  <w:footnote w:type="continuationSeparator" w:id="0">
    <w:p w14:paraId="291C753B" w14:textId="77777777" w:rsidR="004E78A3" w:rsidRDefault="004E78A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48147831"/>
    </w:sdtPr>
    <w:sdtEndPr/>
    <w:sdtContent>
      <w:p w14:paraId="78F583AA" w14:textId="2DB5BCA8" w:rsidR="00CC53AF" w:rsidRDefault="000C0871">
        <w:pPr>
          <w:pStyle w:val="Nagwek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7B06">
          <w:rPr>
            <w:noProof/>
          </w:rPr>
          <w:t>29</w:t>
        </w:r>
        <w:r>
          <w:fldChar w:fldCharType="end"/>
        </w:r>
      </w:p>
    </w:sdtContent>
  </w:sdt>
  <w:p w14:paraId="52C8FDF6" w14:textId="72C5EA2D" w:rsidR="00A914C0" w:rsidRDefault="00A914C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Times New Roman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" w15:restartNumberingAfterBreak="0">
    <w:nsid w:val="547B3428"/>
    <w:multiLevelType w:val="hybridMultilevel"/>
    <w:tmpl w:val="6194CA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59754A"/>
    <w:multiLevelType w:val="hybridMultilevel"/>
    <w:tmpl w:val="635631BC"/>
    <w:lvl w:ilvl="0" w:tplc="DF1E3FE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11840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0344088">
    <w:abstractNumId w:val="1"/>
  </w:num>
  <w:num w:numId="3" w16cid:durableId="17096448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F5C"/>
    <w:rsid w:val="00005919"/>
    <w:rsid w:val="00007A8C"/>
    <w:rsid w:val="000228A3"/>
    <w:rsid w:val="00033FDC"/>
    <w:rsid w:val="00055BEB"/>
    <w:rsid w:val="000943DF"/>
    <w:rsid w:val="00097864"/>
    <w:rsid w:val="000B5E47"/>
    <w:rsid w:val="000B7762"/>
    <w:rsid w:val="000C0871"/>
    <w:rsid w:val="000D6142"/>
    <w:rsid w:val="000D78DA"/>
    <w:rsid w:val="00146179"/>
    <w:rsid w:val="0017226D"/>
    <w:rsid w:val="00183E84"/>
    <w:rsid w:val="00195E71"/>
    <w:rsid w:val="001B3737"/>
    <w:rsid w:val="001B3BB3"/>
    <w:rsid w:val="001B76AB"/>
    <w:rsid w:val="001D2A8F"/>
    <w:rsid w:val="001D3C2C"/>
    <w:rsid w:val="001F0B8B"/>
    <w:rsid w:val="001F3F1D"/>
    <w:rsid w:val="001F694E"/>
    <w:rsid w:val="00210C16"/>
    <w:rsid w:val="00225C00"/>
    <w:rsid w:val="002379A2"/>
    <w:rsid w:val="002402DD"/>
    <w:rsid w:val="00241363"/>
    <w:rsid w:val="00247CB8"/>
    <w:rsid w:val="00252BDF"/>
    <w:rsid w:val="002536A9"/>
    <w:rsid w:val="00262AA3"/>
    <w:rsid w:val="002634A9"/>
    <w:rsid w:val="002A2E94"/>
    <w:rsid w:val="002E79CE"/>
    <w:rsid w:val="00302F60"/>
    <w:rsid w:val="00317F2E"/>
    <w:rsid w:val="00331FEE"/>
    <w:rsid w:val="00333069"/>
    <w:rsid w:val="003368FA"/>
    <w:rsid w:val="003477BB"/>
    <w:rsid w:val="00366A99"/>
    <w:rsid w:val="003706E0"/>
    <w:rsid w:val="00386365"/>
    <w:rsid w:val="003A5772"/>
    <w:rsid w:val="003C04AA"/>
    <w:rsid w:val="003C3123"/>
    <w:rsid w:val="003F262B"/>
    <w:rsid w:val="00434E84"/>
    <w:rsid w:val="004400AC"/>
    <w:rsid w:val="00445764"/>
    <w:rsid w:val="004653C8"/>
    <w:rsid w:val="004A5884"/>
    <w:rsid w:val="004B10FD"/>
    <w:rsid w:val="004E1AE9"/>
    <w:rsid w:val="004E78A3"/>
    <w:rsid w:val="004F4542"/>
    <w:rsid w:val="00526B69"/>
    <w:rsid w:val="0056065C"/>
    <w:rsid w:val="005614D3"/>
    <w:rsid w:val="0056231F"/>
    <w:rsid w:val="0057288E"/>
    <w:rsid w:val="005904A0"/>
    <w:rsid w:val="005A34A7"/>
    <w:rsid w:val="005A5A6A"/>
    <w:rsid w:val="005A665D"/>
    <w:rsid w:val="005C4DD8"/>
    <w:rsid w:val="005C5242"/>
    <w:rsid w:val="005F4A1B"/>
    <w:rsid w:val="00603D68"/>
    <w:rsid w:val="0061214F"/>
    <w:rsid w:val="0061751C"/>
    <w:rsid w:val="006241D6"/>
    <w:rsid w:val="00627CB8"/>
    <w:rsid w:val="00644A59"/>
    <w:rsid w:val="00673D69"/>
    <w:rsid w:val="00684780"/>
    <w:rsid w:val="006B1078"/>
    <w:rsid w:val="006C19D8"/>
    <w:rsid w:val="006D32F0"/>
    <w:rsid w:val="006E77B4"/>
    <w:rsid w:val="006F44FD"/>
    <w:rsid w:val="006F4DE2"/>
    <w:rsid w:val="00706A9A"/>
    <w:rsid w:val="00715F41"/>
    <w:rsid w:val="00783C84"/>
    <w:rsid w:val="007926DD"/>
    <w:rsid w:val="00794979"/>
    <w:rsid w:val="007A5BED"/>
    <w:rsid w:val="007A6603"/>
    <w:rsid w:val="007B1223"/>
    <w:rsid w:val="007B5BEB"/>
    <w:rsid w:val="007B7243"/>
    <w:rsid w:val="007B7F5C"/>
    <w:rsid w:val="007C16C1"/>
    <w:rsid w:val="007D7D71"/>
    <w:rsid w:val="008104F7"/>
    <w:rsid w:val="00811836"/>
    <w:rsid w:val="0082437A"/>
    <w:rsid w:val="00853AC4"/>
    <w:rsid w:val="00861D06"/>
    <w:rsid w:val="0086792B"/>
    <w:rsid w:val="00871E6C"/>
    <w:rsid w:val="00877704"/>
    <w:rsid w:val="008A62EA"/>
    <w:rsid w:val="008C157B"/>
    <w:rsid w:val="008C58FC"/>
    <w:rsid w:val="008D00A3"/>
    <w:rsid w:val="008E1230"/>
    <w:rsid w:val="008E1E05"/>
    <w:rsid w:val="008E1E09"/>
    <w:rsid w:val="009239C7"/>
    <w:rsid w:val="0093323A"/>
    <w:rsid w:val="00937F95"/>
    <w:rsid w:val="00942AEF"/>
    <w:rsid w:val="00943682"/>
    <w:rsid w:val="009619D7"/>
    <w:rsid w:val="009639B3"/>
    <w:rsid w:val="00970866"/>
    <w:rsid w:val="009822CA"/>
    <w:rsid w:val="009859FF"/>
    <w:rsid w:val="009905B7"/>
    <w:rsid w:val="009C42D1"/>
    <w:rsid w:val="009D660D"/>
    <w:rsid w:val="009F484E"/>
    <w:rsid w:val="009F7386"/>
    <w:rsid w:val="00A043AF"/>
    <w:rsid w:val="00A408DF"/>
    <w:rsid w:val="00A52A55"/>
    <w:rsid w:val="00A914C0"/>
    <w:rsid w:val="00A92DEB"/>
    <w:rsid w:val="00AB13AA"/>
    <w:rsid w:val="00AB5CA3"/>
    <w:rsid w:val="00AB5F11"/>
    <w:rsid w:val="00AC7B5F"/>
    <w:rsid w:val="00B01D26"/>
    <w:rsid w:val="00B02FBE"/>
    <w:rsid w:val="00B11BFD"/>
    <w:rsid w:val="00B14EE7"/>
    <w:rsid w:val="00B363A1"/>
    <w:rsid w:val="00B5127D"/>
    <w:rsid w:val="00B67B06"/>
    <w:rsid w:val="00B935CE"/>
    <w:rsid w:val="00B96570"/>
    <w:rsid w:val="00BB76F8"/>
    <w:rsid w:val="00BF202A"/>
    <w:rsid w:val="00C00430"/>
    <w:rsid w:val="00C03A7B"/>
    <w:rsid w:val="00C16090"/>
    <w:rsid w:val="00C3573F"/>
    <w:rsid w:val="00C701BB"/>
    <w:rsid w:val="00C811BA"/>
    <w:rsid w:val="00C92533"/>
    <w:rsid w:val="00C97361"/>
    <w:rsid w:val="00CA1C2C"/>
    <w:rsid w:val="00CB7FD4"/>
    <w:rsid w:val="00CC53AF"/>
    <w:rsid w:val="00CC5FF5"/>
    <w:rsid w:val="00CD5401"/>
    <w:rsid w:val="00CE204E"/>
    <w:rsid w:val="00D205F6"/>
    <w:rsid w:val="00D265DB"/>
    <w:rsid w:val="00D304F6"/>
    <w:rsid w:val="00D31EDE"/>
    <w:rsid w:val="00D33133"/>
    <w:rsid w:val="00D62752"/>
    <w:rsid w:val="00D677FA"/>
    <w:rsid w:val="00D76FEC"/>
    <w:rsid w:val="00D81964"/>
    <w:rsid w:val="00DC6019"/>
    <w:rsid w:val="00DE6A06"/>
    <w:rsid w:val="00DF2AFF"/>
    <w:rsid w:val="00E025ED"/>
    <w:rsid w:val="00E07A69"/>
    <w:rsid w:val="00E1181A"/>
    <w:rsid w:val="00E40915"/>
    <w:rsid w:val="00E41A7B"/>
    <w:rsid w:val="00E44BC4"/>
    <w:rsid w:val="00E457DD"/>
    <w:rsid w:val="00E51583"/>
    <w:rsid w:val="00E663BA"/>
    <w:rsid w:val="00E82FFE"/>
    <w:rsid w:val="00E917A0"/>
    <w:rsid w:val="00E9331B"/>
    <w:rsid w:val="00EA50EA"/>
    <w:rsid w:val="00EE5101"/>
    <w:rsid w:val="00EE510E"/>
    <w:rsid w:val="00F11DA8"/>
    <w:rsid w:val="00F427D8"/>
    <w:rsid w:val="00F72EA9"/>
    <w:rsid w:val="00F92D02"/>
    <w:rsid w:val="00FA5E74"/>
    <w:rsid w:val="00FA7DC0"/>
    <w:rsid w:val="00FB2DD6"/>
    <w:rsid w:val="00FB55B5"/>
    <w:rsid w:val="00FB69BC"/>
    <w:rsid w:val="00FB6C13"/>
    <w:rsid w:val="00FD027C"/>
    <w:rsid w:val="00FE1FBD"/>
    <w:rsid w:val="09D957FC"/>
    <w:rsid w:val="18903799"/>
    <w:rsid w:val="1E520B9F"/>
    <w:rsid w:val="2F4D13D9"/>
    <w:rsid w:val="3CFB7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247F75"/>
  <w15:docId w15:val="{22EA3B4E-50C4-432C-8E66-4CD031429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qFormat/>
    <w:pPr>
      <w:widowControl w:val="0"/>
      <w:spacing w:after="0" w:line="360" w:lineRule="auto"/>
      <w:jc w:val="both"/>
    </w:pPr>
    <w:rPr>
      <w:rFonts w:ascii="Arial" w:eastAsia="Times New Roman" w:hAnsi="Arial" w:cs="Times New Roman"/>
      <w:sz w:val="26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qFormat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table" w:styleId="Tabela-Siatka">
    <w:name w:val="Table Grid"/>
    <w:basedOn w:val="Standardowy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qFormat/>
    <w:rPr>
      <w:rFonts w:ascii="Arial" w:eastAsia="Times New Roman" w:hAnsi="Arial" w:cs="Times New Roman"/>
      <w:sz w:val="26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</w:style>
  <w:style w:type="character" w:customStyle="1" w:styleId="StopkaZnak">
    <w:name w:val="Stopka Znak"/>
    <w:basedOn w:val="Domylnaczcionkaakapitu"/>
    <w:link w:val="Stopka"/>
    <w:uiPriority w:val="99"/>
    <w:qFormat/>
  </w:style>
  <w:style w:type="character" w:customStyle="1" w:styleId="ListLabel30">
    <w:name w:val="ListLabel 30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41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9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2F37AF-8239-4C47-9B0A-421E94F35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1</Pages>
  <Words>341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Olsztyna</Company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Julita Rybacka</dc:creator>
  <cp:lastModifiedBy>Kamila Pawłowska</cp:lastModifiedBy>
  <cp:revision>136</cp:revision>
  <dcterms:created xsi:type="dcterms:W3CDTF">2019-03-19T13:48:00Z</dcterms:created>
  <dcterms:modified xsi:type="dcterms:W3CDTF">2026-08-27T12:25:00Z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1045-12.2.0.17562</vt:lpwstr>
  </property>
  <property fmtid="{D5CDD505-2E9C-101B-9397-08002B2CF9AE}" pid="3" name="ICV">
    <vt:lpwstr>58B88C73D8DC446FBDCEA719AC027CD4_12</vt:lpwstr>
  </property>
</Properties>
</file>