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9BB692" w14:textId="1BFD296A" w:rsidR="005E0596" w:rsidRPr="00861AAF" w:rsidRDefault="005E0596" w:rsidP="008A1160">
      <w:pPr>
        <w:pStyle w:val="Tytu"/>
        <w:spacing w:before="360"/>
        <w:jc w:val="left"/>
      </w:pPr>
      <w:r w:rsidRPr="005E0596">
        <w:rPr>
          <w:rFonts w:ascii="Arial" w:hAnsi="Arial" w:cs="Arial"/>
          <w:sz w:val="24"/>
          <w:szCs w:val="28"/>
        </w:rPr>
        <w:t xml:space="preserve">WYKAZ NIERUCHOMOŚCI PRZEZNACZONEJ DO SPRZEDAŻY W </w:t>
      </w:r>
      <w:r w:rsidR="004D57AE">
        <w:rPr>
          <w:rFonts w:ascii="Arial" w:hAnsi="Arial" w:cs="Arial"/>
          <w:sz w:val="24"/>
          <w:szCs w:val="28"/>
        </w:rPr>
        <w:t>DRODZE ZAMIANY NIERUCHOMOŚCI</w:t>
      </w:r>
    </w:p>
    <w:p w14:paraId="11D0E16A" w14:textId="5E904EDA" w:rsidR="005E0596" w:rsidRPr="00A06217" w:rsidRDefault="005E0596" w:rsidP="005E0596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>
        <w:rPr>
          <w:rFonts w:ascii="Arial" w:hAnsi="Arial" w:cs="Arial"/>
          <w:b w:val="0"/>
          <w:sz w:val="22"/>
          <w:szCs w:val="24"/>
        </w:rPr>
        <w:t>Na podstawie art. 35 ustawy z dnia 21 sierpnia 1997 r. o gospodarce nieruchomościami (Dz. U. z 202</w:t>
      </w:r>
      <w:r w:rsidR="006C4271">
        <w:rPr>
          <w:rFonts w:ascii="Arial" w:hAnsi="Arial" w:cs="Arial"/>
          <w:b w:val="0"/>
          <w:sz w:val="22"/>
          <w:szCs w:val="24"/>
        </w:rPr>
        <w:t>6</w:t>
      </w:r>
      <w:r>
        <w:rPr>
          <w:rFonts w:ascii="Arial" w:hAnsi="Arial" w:cs="Arial"/>
          <w:b w:val="0"/>
          <w:sz w:val="22"/>
          <w:szCs w:val="24"/>
        </w:rPr>
        <w:t xml:space="preserve"> r. poz. </w:t>
      </w:r>
      <w:r w:rsidR="006C4271">
        <w:rPr>
          <w:rFonts w:ascii="Arial" w:hAnsi="Arial" w:cs="Arial"/>
          <w:b w:val="0"/>
          <w:sz w:val="22"/>
          <w:szCs w:val="24"/>
        </w:rPr>
        <w:t>399</w:t>
      </w:r>
      <w:r>
        <w:rPr>
          <w:rFonts w:ascii="Arial" w:hAnsi="Arial" w:cs="Arial"/>
          <w:b w:val="0"/>
          <w:sz w:val="22"/>
          <w:szCs w:val="24"/>
        </w:rPr>
        <w:t>) podaję do publicznej wiadomości na okres 21 dni tj. od dni</w:t>
      </w:r>
      <w:r w:rsidR="000031ED">
        <w:rPr>
          <w:rFonts w:ascii="Arial" w:hAnsi="Arial" w:cs="Arial"/>
          <w:b w:val="0"/>
          <w:sz w:val="22"/>
          <w:szCs w:val="24"/>
        </w:rPr>
        <w:t xml:space="preserve">a </w:t>
      </w:r>
      <w:r w:rsidR="00AE0FDA">
        <w:rPr>
          <w:rFonts w:ascii="Arial" w:hAnsi="Arial" w:cs="Arial"/>
          <w:b w:val="0"/>
          <w:sz w:val="22"/>
          <w:szCs w:val="24"/>
        </w:rPr>
        <w:t>13.10.2026 </w:t>
      </w:r>
      <w:r w:rsidR="000031ED">
        <w:rPr>
          <w:rFonts w:ascii="Arial" w:hAnsi="Arial" w:cs="Arial"/>
          <w:b w:val="0"/>
          <w:sz w:val="22"/>
          <w:szCs w:val="24"/>
        </w:rPr>
        <w:t>r.</w:t>
      </w:r>
      <w:r>
        <w:rPr>
          <w:rFonts w:ascii="Arial" w:hAnsi="Arial" w:cs="Arial"/>
          <w:b w:val="0"/>
          <w:sz w:val="22"/>
          <w:szCs w:val="24"/>
        </w:rPr>
        <w:t xml:space="preserve"> do dni</w:t>
      </w:r>
      <w:r w:rsidR="000031ED">
        <w:rPr>
          <w:rFonts w:ascii="Arial" w:hAnsi="Arial" w:cs="Arial"/>
          <w:b w:val="0"/>
          <w:sz w:val="22"/>
          <w:szCs w:val="24"/>
        </w:rPr>
        <w:t>a</w:t>
      </w:r>
      <w:r w:rsidR="00E31507">
        <w:rPr>
          <w:rFonts w:ascii="Arial" w:hAnsi="Arial" w:cs="Arial"/>
          <w:b w:val="0"/>
          <w:sz w:val="22"/>
          <w:szCs w:val="24"/>
        </w:rPr>
        <w:t xml:space="preserve"> </w:t>
      </w:r>
      <w:r w:rsidR="00AE0FDA">
        <w:rPr>
          <w:rFonts w:ascii="Arial" w:hAnsi="Arial" w:cs="Arial"/>
          <w:b w:val="0"/>
          <w:sz w:val="22"/>
          <w:szCs w:val="24"/>
        </w:rPr>
        <w:t>03.11.2026 </w:t>
      </w:r>
      <w:r w:rsidR="000031ED">
        <w:rPr>
          <w:rFonts w:ascii="Arial" w:hAnsi="Arial" w:cs="Arial"/>
          <w:b w:val="0"/>
          <w:sz w:val="22"/>
          <w:szCs w:val="24"/>
        </w:rPr>
        <w:t xml:space="preserve">r. </w:t>
      </w:r>
      <w:r>
        <w:rPr>
          <w:rFonts w:ascii="Arial" w:hAnsi="Arial" w:cs="Arial"/>
          <w:b w:val="0"/>
          <w:sz w:val="22"/>
          <w:szCs w:val="24"/>
        </w:rPr>
        <w:t>wykaz obejmujący nieruchomość Gminy Olsztyn</w:t>
      </w:r>
      <w:r w:rsidR="00A06217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>z</w:t>
      </w:r>
      <w:r w:rsidR="00A06217">
        <w:rPr>
          <w:rFonts w:ascii="Arial" w:hAnsi="Arial" w:cs="Arial"/>
          <w:b w:val="0"/>
          <w:sz w:val="22"/>
          <w:szCs w:val="24"/>
        </w:rPr>
        <w:t> </w:t>
      </w:r>
      <w:r>
        <w:rPr>
          <w:rFonts w:ascii="Arial" w:hAnsi="Arial" w:cs="Arial"/>
          <w:b w:val="0"/>
          <w:sz w:val="22"/>
          <w:szCs w:val="24"/>
        </w:rPr>
        <w:t xml:space="preserve">przeznaczeniem do </w:t>
      </w:r>
      <w:r w:rsidR="004D57AE">
        <w:rPr>
          <w:rFonts w:ascii="Arial" w:hAnsi="Arial" w:cs="Arial"/>
          <w:b w:val="0"/>
          <w:sz w:val="22"/>
          <w:szCs w:val="24"/>
        </w:rPr>
        <w:t>zbycia</w:t>
      </w:r>
      <w:r>
        <w:rPr>
          <w:rFonts w:ascii="Arial" w:hAnsi="Arial" w:cs="Arial"/>
          <w:b w:val="0"/>
          <w:sz w:val="22"/>
          <w:szCs w:val="24"/>
        </w:rPr>
        <w:t xml:space="preserve"> w </w:t>
      </w:r>
      <w:r w:rsidR="006C4271">
        <w:rPr>
          <w:rFonts w:ascii="Arial" w:hAnsi="Arial" w:cs="Arial"/>
          <w:b w:val="0"/>
          <w:sz w:val="22"/>
          <w:szCs w:val="24"/>
        </w:rPr>
        <w:t xml:space="preserve">drodze </w:t>
      </w:r>
      <w:r w:rsidR="00744288">
        <w:rPr>
          <w:rFonts w:ascii="Arial" w:hAnsi="Arial" w:cs="Arial"/>
          <w:b w:val="0"/>
          <w:sz w:val="22"/>
          <w:szCs w:val="24"/>
        </w:rPr>
        <w:t>zamiany</w:t>
      </w:r>
      <w:r w:rsidR="004D57AE">
        <w:rPr>
          <w:rFonts w:ascii="Arial" w:hAnsi="Arial" w:cs="Arial"/>
          <w:b w:val="0"/>
          <w:sz w:val="22"/>
          <w:szCs w:val="24"/>
        </w:rPr>
        <w:t>.</w:t>
      </w:r>
    </w:p>
    <w:tbl>
      <w:tblPr>
        <w:tblStyle w:val="Tabela-Siatka"/>
        <w:tblW w:w="15310" w:type="dxa"/>
        <w:tblInd w:w="-714" w:type="dxa"/>
        <w:tblLayout w:type="fixed"/>
        <w:tblLook w:val="04A0" w:firstRow="1" w:lastRow="0" w:firstColumn="1" w:lastColumn="0" w:noHBand="0" w:noVBand="1"/>
        <w:tblCaption w:val="Tabela przedstawiająca informacje na temat sprzedawanej nieruchomości. "/>
        <w:tblDescription w:val="Nieruchomość położona przy ulicy Rybitwy 10, składająca się z działek oznaczonych numerami ewidencyjnymi 63/4, 64/2, 65/1, 66, 67/12, 71/1, obręb 145, o łącznej powierzchni 590 metrów kwadratowych, opisana w księgach wieczystych numer: &#10;OL1O/00075871/5, OL1O/00110976/9, OL1O/00014080/8, OL1O/00034938/4,&#10;zabudowana budynkiem mieszkalnym wpisanym do gminnej ewidencji zabytków Miasta Olsztyna oraz budnkiem gospodarczym, przeznaczona do sprzedaży w trybie przetargu ustnego nieograniczonego, przeznaczona w miejscowym planie zagospodarowania przestrzennego pod zabudowę mieszkaniową jednorodzinną. Cena nieruchomości: czterysta tysięcy złotych. "/>
      </w:tblPr>
      <w:tblGrid>
        <w:gridCol w:w="567"/>
        <w:gridCol w:w="1560"/>
        <w:gridCol w:w="1559"/>
        <w:gridCol w:w="1985"/>
        <w:gridCol w:w="1417"/>
        <w:gridCol w:w="2126"/>
        <w:gridCol w:w="1985"/>
        <w:gridCol w:w="1843"/>
        <w:gridCol w:w="2268"/>
      </w:tblGrid>
      <w:tr w:rsidR="005E0596" w14:paraId="142E3EC4" w14:textId="77777777" w:rsidTr="004B53DF">
        <w:trPr>
          <w:tblHeader/>
        </w:trPr>
        <w:tc>
          <w:tcPr>
            <w:tcW w:w="567" w:type="dxa"/>
          </w:tcPr>
          <w:p w14:paraId="1564674B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Lp.</w:t>
            </w:r>
          </w:p>
        </w:tc>
        <w:tc>
          <w:tcPr>
            <w:tcW w:w="1560" w:type="dxa"/>
          </w:tcPr>
          <w:p w14:paraId="47DB5C2C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nieruchomości</w:t>
            </w:r>
          </w:p>
        </w:tc>
        <w:tc>
          <w:tcPr>
            <w:tcW w:w="1559" w:type="dxa"/>
          </w:tcPr>
          <w:p w14:paraId="456BD91A" w14:textId="3A21DDDE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nieruchomości w ewidencji gruntów i budynków </w:t>
            </w:r>
          </w:p>
        </w:tc>
        <w:tc>
          <w:tcPr>
            <w:tcW w:w="1985" w:type="dxa"/>
          </w:tcPr>
          <w:p w14:paraId="5574A179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Oznaczenie nieruchomości według księgi wieczystej</w:t>
            </w:r>
          </w:p>
        </w:tc>
        <w:tc>
          <w:tcPr>
            <w:tcW w:w="1417" w:type="dxa"/>
          </w:tcPr>
          <w:p w14:paraId="76636F6D" w14:textId="6F1A84A5" w:rsidR="005E0596" w:rsidRDefault="00AE4CC3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</w:t>
            </w:r>
            <w:r w:rsidR="005E0596">
              <w:rPr>
                <w:rFonts w:ascii="Arial" w:hAnsi="Arial" w:cs="Arial"/>
                <w:sz w:val="18"/>
                <w:szCs w:val="20"/>
              </w:rPr>
              <w:t>ow</w:t>
            </w:r>
            <w:r w:rsidR="002A01BD">
              <w:rPr>
                <w:rFonts w:ascii="Arial" w:hAnsi="Arial" w:cs="Arial"/>
                <w:sz w:val="18"/>
                <w:szCs w:val="20"/>
              </w:rPr>
              <w:t>ierzchnia</w:t>
            </w:r>
            <w:r w:rsidR="005E0596">
              <w:rPr>
                <w:rFonts w:ascii="Arial" w:hAnsi="Arial" w:cs="Arial"/>
                <w:sz w:val="18"/>
                <w:szCs w:val="20"/>
              </w:rPr>
              <w:t xml:space="preserve"> (m</w:t>
            </w:r>
            <w:r w:rsidR="005E0596" w:rsidRPr="0008382A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  <w:r w:rsidR="005E0596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2126" w:type="dxa"/>
          </w:tcPr>
          <w:p w14:paraId="5FB6ABF2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Opis nieruchomości</w:t>
            </w:r>
          </w:p>
        </w:tc>
        <w:tc>
          <w:tcPr>
            <w:tcW w:w="1985" w:type="dxa"/>
          </w:tcPr>
          <w:p w14:paraId="7DEF4CC9" w14:textId="703F614A" w:rsidR="005E0596" w:rsidRDefault="00AE4CC3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AE4CC3">
              <w:rPr>
                <w:rFonts w:ascii="Arial" w:hAnsi="Arial" w:cs="Arial"/>
                <w:sz w:val="18"/>
                <w:szCs w:val="20"/>
              </w:rPr>
              <w:t>Przeznaczenie w miejscowym planie zagospodarowania przestrzennego lub w planie ogólnym</w:t>
            </w:r>
          </w:p>
        </w:tc>
        <w:tc>
          <w:tcPr>
            <w:tcW w:w="1843" w:type="dxa"/>
          </w:tcPr>
          <w:p w14:paraId="6061AE1C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Forma przekazania</w:t>
            </w:r>
          </w:p>
        </w:tc>
        <w:tc>
          <w:tcPr>
            <w:tcW w:w="2268" w:type="dxa"/>
          </w:tcPr>
          <w:p w14:paraId="1E614203" w14:textId="77777777" w:rsidR="005E0596" w:rsidRPr="005E0596" w:rsidRDefault="005E0596" w:rsidP="00E0724A">
            <w:pPr>
              <w:pStyle w:val="Nagwek1"/>
              <w:spacing w:before="0" w:after="0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5E0596">
              <w:rPr>
                <w:rFonts w:ascii="Arial" w:hAnsi="Arial" w:cs="Arial"/>
                <w:sz w:val="18"/>
                <w:szCs w:val="20"/>
              </w:rPr>
              <w:t>C</w:t>
            </w:r>
            <w:r>
              <w:rPr>
                <w:rFonts w:ascii="Arial" w:hAnsi="Arial" w:cs="Arial"/>
                <w:sz w:val="18"/>
                <w:szCs w:val="20"/>
              </w:rPr>
              <w:t>ena nieruchomości</w:t>
            </w:r>
          </w:p>
        </w:tc>
      </w:tr>
      <w:tr w:rsidR="005E0596" w14:paraId="1A7D06D0" w14:textId="77777777" w:rsidTr="00AE4CC3">
        <w:trPr>
          <w:trHeight w:val="993"/>
          <w:tblHeader/>
        </w:trPr>
        <w:tc>
          <w:tcPr>
            <w:tcW w:w="567" w:type="dxa"/>
          </w:tcPr>
          <w:p w14:paraId="4D2A983B" w14:textId="77777777" w:rsidR="005E0596" w:rsidRPr="00A06217" w:rsidRDefault="005E0596" w:rsidP="005E0596">
            <w:pPr>
              <w:rPr>
                <w:rFonts w:ascii="Arial" w:hAnsi="Arial" w:cs="Arial"/>
                <w:sz w:val="22"/>
                <w:szCs w:val="22"/>
              </w:rPr>
            </w:pPr>
            <w:r w:rsidRPr="00140E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60" w:type="dxa"/>
          </w:tcPr>
          <w:p w14:paraId="761EDDA8" w14:textId="2B492102" w:rsidR="005E0596" w:rsidRPr="00140E34" w:rsidRDefault="005E0596" w:rsidP="00E31507">
            <w:pPr>
              <w:tabs>
                <w:tab w:val="left" w:pos="253"/>
                <w:tab w:val="center" w:pos="955"/>
              </w:tabs>
              <w:rPr>
                <w:rFonts w:ascii="Arial" w:hAnsi="Arial" w:cs="Arial"/>
                <w:sz w:val="20"/>
                <w:szCs w:val="20"/>
              </w:rPr>
            </w:pPr>
            <w:r w:rsidRPr="00140E34">
              <w:rPr>
                <w:rFonts w:ascii="Arial" w:hAnsi="Arial" w:cs="Arial"/>
                <w:sz w:val="20"/>
                <w:szCs w:val="20"/>
              </w:rPr>
              <w:t>ul</w:t>
            </w:r>
            <w:r w:rsidR="002A01BD">
              <w:rPr>
                <w:rFonts w:ascii="Arial" w:hAnsi="Arial" w:cs="Arial"/>
                <w:sz w:val="20"/>
                <w:szCs w:val="20"/>
              </w:rPr>
              <w:t>ica</w:t>
            </w:r>
            <w:r w:rsidRPr="00140E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E4CC3">
              <w:rPr>
                <w:rFonts w:ascii="Arial" w:hAnsi="Arial" w:cs="Arial"/>
                <w:sz w:val="20"/>
                <w:szCs w:val="20"/>
              </w:rPr>
              <w:t>Bażantowa</w:t>
            </w:r>
            <w:proofErr w:type="spellEnd"/>
          </w:p>
        </w:tc>
        <w:tc>
          <w:tcPr>
            <w:tcW w:w="1559" w:type="dxa"/>
          </w:tcPr>
          <w:p w14:paraId="192A6826" w14:textId="0448AC80" w:rsidR="005E0596" w:rsidRPr="00140E34" w:rsidRDefault="00353106" w:rsidP="00E315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Obręb numer </w:t>
            </w:r>
            <w:r w:rsidR="00AE4CC3">
              <w:rPr>
                <w:rFonts w:ascii="Arial" w:hAnsi="Arial" w:cs="Arial"/>
                <w:sz w:val="20"/>
                <w:szCs w:val="20"/>
              </w:rPr>
              <w:t>154</w:t>
            </w:r>
            <w:r w:rsidR="00B773AE">
              <w:rPr>
                <w:rFonts w:ascii="Arial" w:hAnsi="Arial" w:cs="Arial"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sz w:val="20"/>
                <w:szCs w:val="20"/>
              </w:rPr>
              <w:t>działk</w:t>
            </w:r>
            <w:r w:rsidR="00AE4CC3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 xml:space="preserve">numer </w:t>
            </w:r>
            <w:r w:rsidR="00AE4CC3">
              <w:rPr>
                <w:rFonts w:ascii="Arial" w:hAnsi="Arial" w:cs="Arial"/>
                <w:sz w:val="20"/>
                <w:szCs w:val="20"/>
              </w:rPr>
              <w:t>13/2</w:t>
            </w:r>
          </w:p>
        </w:tc>
        <w:tc>
          <w:tcPr>
            <w:tcW w:w="1985" w:type="dxa"/>
          </w:tcPr>
          <w:p w14:paraId="0AEA45DC" w14:textId="7C809906" w:rsidR="005E0596" w:rsidRPr="00140E34" w:rsidRDefault="00AE4CC3" w:rsidP="003531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OL1O/00067632/9</w:t>
            </w:r>
          </w:p>
        </w:tc>
        <w:tc>
          <w:tcPr>
            <w:tcW w:w="1417" w:type="dxa"/>
          </w:tcPr>
          <w:p w14:paraId="5886CA68" w14:textId="45325400" w:rsidR="005E0596" w:rsidRPr="00140E34" w:rsidRDefault="00AE4CC3" w:rsidP="000838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763</w:t>
            </w:r>
          </w:p>
        </w:tc>
        <w:tc>
          <w:tcPr>
            <w:tcW w:w="2126" w:type="dxa"/>
          </w:tcPr>
          <w:p w14:paraId="460FEE8B" w14:textId="1DBBDBC7" w:rsidR="005E0596" w:rsidRPr="00140E34" w:rsidRDefault="00AE4CC3" w:rsidP="00A062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Nieruchomość niezabudowana</w:t>
            </w:r>
          </w:p>
        </w:tc>
        <w:tc>
          <w:tcPr>
            <w:tcW w:w="1985" w:type="dxa"/>
          </w:tcPr>
          <w:p w14:paraId="2CDA3BC6" w14:textId="6CBFB057" w:rsidR="00AE4CC3" w:rsidRPr="00AE4CC3" w:rsidRDefault="00AE4CC3" w:rsidP="00AE4CC3">
            <w:pPr>
              <w:rPr>
                <w:rFonts w:ascii="Arial" w:hAnsi="Arial" w:cs="Arial"/>
                <w:sz w:val="20"/>
                <w:szCs w:val="20"/>
              </w:rPr>
            </w:pPr>
            <w:r w:rsidRPr="00AE4CC3">
              <w:rPr>
                <w:rFonts w:ascii="Arial" w:hAnsi="Arial" w:cs="Arial"/>
                <w:sz w:val="20"/>
                <w:szCs w:val="20"/>
              </w:rPr>
              <w:t>Brak miejscowego planu</w:t>
            </w:r>
            <w:r w:rsidRPr="00AE4C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E4CC3">
              <w:rPr>
                <w:rFonts w:ascii="Arial" w:hAnsi="Arial" w:cs="Arial"/>
                <w:sz w:val="20"/>
                <w:szCs w:val="20"/>
              </w:rPr>
              <w:t>zagospodarowania przestrzennego;</w:t>
            </w:r>
            <w:r w:rsidR="00C041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4104">
              <w:rPr>
                <w:rFonts w:ascii="Arial" w:hAnsi="Arial" w:cs="Arial"/>
                <w:sz w:val="20"/>
                <w:szCs w:val="20"/>
              </w:rPr>
              <w:br/>
            </w:r>
            <w:r w:rsidRPr="00AE4CC3">
              <w:rPr>
                <w:rFonts w:ascii="Arial" w:hAnsi="Arial" w:cs="Arial"/>
                <w:sz w:val="20"/>
                <w:szCs w:val="20"/>
              </w:rPr>
              <w:t>w planie ogólnym</w:t>
            </w:r>
          </w:p>
          <w:p w14:paraId="6C3F2083" w14:textId="09BED8FB" w:rsidR="008E5767" w:rsidRPr="00E31507" w:rsidRDefault="00AE4CC3" w:rsidP="00AE4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619SO</w:t>
            </w:r>
            <w:r w:rsidRPr="00AE4CC3">
              <w:rPr>
                <w:rFonts w:ascii="Arial" w:hAnsi="Arial" w:cs="Arial"/>
                <w:sz w:val="20"/>
                <w:szCs w:val="20"/>
              </w:rPr>
              <w:t xml:space="preserve">- strefa </w:t>
            </w:r>
            <w:r>
              <w:rPr>
                <w:rFonts w:ascii="Arial" w:hAnsi="Arial" w:cs="Arial"/>
                <w:sz w:val="20"/>
                <w:szCs w:val="20"/>
              </w:rPr>
              <w:t>otwarta</w:t>
            </w:r>
          </w:p>
        </w:tc>
        <w:tc>
          <w:tcPr>
            <w:tcW w:w="1843" w:type="dxa"/>
          </w:tcPr>
          <w:p w14:paraId="4CCF2F82" w14:textId="7139A3F8" w:rsidR="005E0596" w:rsidRPr="00140E34" w:rsidRDefault="00AE4CC3" w:rsidP="00A062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Zbycie w drodze zamiany nieruchomości</w:t>
            </w:r>
          </w:p>
        </w:tc>
        <w:tc>
          <w:tcPr>
            <w:tcW w:w="2268" w:type="dxa"/>
          </w:tcPr>
          <w:p w14:paraId="4DB98103" w14:textId="6F45AE0C" w:rsidR="00AE4CC3" w:rsidRPr="00140E34" w:rsidRDefault="00AE4CC3" w:rsidP="00AE4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</w:t>
            </w:r>
            <w:r w:rsidR="006C4271" w:rsidRPr="00140E3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68</w:t>
            </w:r>
            <w:r w:rsidR="005E0596" w:rsidRPr="00140E34">
              <w:rPr>
                <w:rFonts w:ascii="Arial" w:hAnsi="Arial" w:cs="Arial"/>
                <w:sz w:val="20"/>
                <w:szCs w:val="20"/>
              </w:rPr>
              <w:t>0,00 zł</w:t>
            </w:r>
          </w:p>
          <w:p w14:paraId="435E7A0C" w14:textId="4B54426D" w:rsidR="005E0596" w:rsidRPr="00140E34" w:rsidRDefault="005E0596" w:rsidP="000B3B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B00422" w14:textId="69279A05" w:rsidR="005E0596" w:rsidRPr="000D5E65" w:rsidRDefault="005E0596" w:rsidP="000D5E65">
      <w:pPr>
        <w:rPr>
          <w:rFonts w:ascii="Arial" w:hAnsi="Arial" w:cs="Arial"/>
          <w:b/>
          <w:sz w:val="22"/>
          <w:szCs w:val="22"/>
        </w:rPr>
      </w:pPr>
      <w:r w:rsidRPr="000D5E65">
        <w:rPr>
          <w:rFonts w:ascii="Arial" w:hAnsi="Arial" w:cs="Arial"/>
          <w:sz w:val="22"/>
          <w:szCs w:val="22"/>
        </w:rPr>
        <w:t>Uwaga! Osoby, którym przysługuje pierwszeństwo w nabyciu nieruchomości na podstawie art. 34 ust. 1 pkt. 1 i 2 ustawy z dnia 21 sierpnia 1997 r. o gospodarce nieruchomościami (Dz. U. z 202</w:t>
      </w:r>
      <w:r w:rsidR="006C4271" w:rsidRPr="000D5E65">
        <w:rPr>
          <w:rFonts w:ascii="Arial" w:hAnsi="Arial" w:cs="Arial"/>
          <w:sz w:val="22"/>
          <w:szCs w:val="22"/>
        </w:rPr>
        <w:t>6</w:t>
      </w:r>
      <w:r w:rsidRPr="000D5E65">
        <w:rPr>
          <w:rFonts w:ascii="Arial" w:hAnsi="Arial" w:cs="Arial"/>
          <w:sz w:val="22"/>
          <w:szCs w:val="22"/>
        </w:rPr>
        <w:t xml:space="preserve"> r. poz. </w:t>
      </w:r>
      <w:r w:rsidR="006C4271" w:rsidRPr="000D5E65">
        <w:rPr>
          <w:rFonts w:ascii="Arial" w:hAnsi="Arial" w:cs="Arial"/>
          <w:sz w:val="22"/>
          <w:szCs w:val="22"/>
        </w:rPr>
        <w:t>399</w:t>
      </w:r>
      <w:r w:rsidRPr="000D5E65">
        <w:rPr>
          <w:rFonts w:ascii="Arial" w:hAnsi="Arial" w:cs="Arial"/>
          <w:sz w:val="22"/>
          <w:szCs w:val="22"/>
        </w:rPr>
        <w:t>) winny złożyć wnioski w terminie 6 tygodni od daty podania niniejszego wykazu do publicznej wiadomości.</w:t>
      </w:r>
    </w:p>
    <w:p w14:paraId="67E7077A" w14:textId="604FA7EA" w:rsidR="00681783" w:rsidRPr="000D5E65" w:rsidRDefault="00681783" w:rsidP="000D5E65">
      <w:pPr>
        <w:rPr>
          <w:rFonts w:ascii="Arial" w:hAnsi="Arial" w:cs="Arial"/>
          <w:b/>
          <w:bCs/>
          <w:sz w:val="22"/>
          <w:szCs w:val="22"/>
        </w:rPr>
      </w:pPr>
      <w:r w:rsidRPr="000D5E65">
        <w:rPr>
          <w:rFonts w:ascii="Arial" w:hAnsi="Arial" w:cs="Arial"/>
          <w:sz w:val="22"/>
          <w:szCs w:val="22"/>
        </w:rPr>
        <w:t xml:space="preserve">Sprzedaż niezabudowanej działki </w:t>
      </w:r>
      <w:r w:rsidR="009C40D1" w:rsidRPr="000D5E65">
        <w:rPr>
          <w:rFonts w:ascii="Arial" w:hAnsi="Arial" w:cs="Arial"/>
          <w:sz w:val="22"/>
          <w:szCs w:val="22"/>
        </w:rPr>
        <w:t>numer</w:t>
      </w:r>
      <w:r w:rsidRPr="000D5E65">
        <w:rPr>
          <w:rFonts w:ascii="Arial" w:hAnsi="Arial" w:cs="Arial"/>
          <w:sz w:val="22"/>
          <w:szCs w:val="22"/>
        </w:rPr>
        <w:t xml:space="preserve"> </w:t>
      </w:r>
      <w:r w:rsidR="00C04104" w:rsidRPr="000D5E65">
        <w:rPr>
          <w:rFonts w:ascii="Arial" w:hAnsi="Arial" w:cs="Arial"/>
          <w:sz w:val="22"/>
          <w:szCs w:val="22"/>
        </w:rPr>
        <w:t xml:space="preserve">13/2, obręb 154 </w:t>
      </w:r>
      <w:r w:rsidRPr="000D5E65">
        <w:rPr>
          <w:rFonts w:ascii="Arial" w:hAnsi="Arial" w:cs="Arial"/>
          <w:sz w:val="22"/>
          <w:szCs w:val="22"/>
        </w:rPr>
        <w:t xml:space="preserve">jest zwolniona z podatku VAT na podstawie art. 43 ust. 1 pkt. </w:t>
      </w:r>
      <w:r w:rsidR="00C04104" w:rsidRPr="000D5E65">
        <w:rPr>
          <w:rFonts w:ascii="Arial" w:hAnsi="Arial" w:cs="Arial"/>
          <w:sz w:val="22"/>
          <w:szCs w:val="22"/>
        </w:rPr>
        <w:t>9</w:t>
      </w:r>
      <w:r w:rsidRPr="000D5E65">
        <w:rPr>
          <w:rFonts w:ascii="Arial" w:hAnsi="Arial" w:cs="Arial"/>
          <w:sz w:val="22"/>
          <w:szCs w:val="22"/>
        </w:rPr>
        <w:t xml:space="preserve"> ustawy z dnia 11</w:t>
      </w:r>
      <w:r w:rsidR="00C04104" w:rsidRPr="000D5E65">
        <w:rPr>
          <w:rFonts w:ascii="Arial" w:hAnsi="Arial" w:cs="Arial"/>
          <w:sz w:val="22"/>
          <w:szCs w:val="22"/>
        </w:rPr>
        <w:t> </w:t>
      </w:r>
      <w:r w:rsidRPr="000D5E65">
        <w:rPr>
          <w:rFonts w:ascii="Arial" w:hAnsi="Arial" w:cs="Arial"/>
          <w:sz w:val="22"/>
          <w:szCs w:val="22"/>
        </w:rPr>
        <w:t>marca 2004 r. o podatku od towarów i usług (Dz. U. z 202</w:t>
      </w:r>
      <w:r w:rsidR="004D57AE" w:rsidRPr="000D5E65">
        <w:rPr>
          <w:rFonts w:ascii="Arial" w:hAnsi="Arial" w:cs="Arial"/>
          <w:sz w:val="22"/>
          <w:szCs w:val="22"/>
        </w:rPr>
        <w:t>6</w:t>
      </w:r>
      <w:r w:rsidRPr="000D5E65">
        <w:rPr>
          <w:rFonts w:ascii="Arial" w:hAnsi="Arial" w:cs="Arial"/>
          <w:sz w:val="22"/>
          <w:szCs w:val="22"/>
        </w:rPr>
        <w:t xml:space="preserve"> r., poz. </w:t>
      </w:r>
      <w:r w:rsidR="004D57AE" w:rsidRPr="000D5E65">
        <w:rPr>
          <w:rFonts w:ascii="Arial" w:hAnsi="Arial" w:cs="Arial"/>
          <w:sz w:val="22"/>
          <w:szCs w:val="22"/>
        </w:rPr>
        <w:t>1263</w:t>
      </w:r>
      <w:r w:rsidRPr="000D5E65">
        <w:rPr>
          <w:rFonts w:ascii="Arial" w:hAnsi="Arial" w:cs="Arial"/>
          <w:sz w:val="22"/>
          <w:szCs w:val="22"/>
        </w:rPr>
        <w:t>).</w:t>
      </w:r>
    </w:p>
    <w:p w14:paraId="2303D32A" w14:textId="10B4171A" w:rsidR="005E0596" w:rsidRPr="000D5E65" w:rsidRDefault="005E0596" w:rsidP="000D5E65">
      <w:pPr>
        <w:rPr>
          <w:rFonts w:ascii="Arial" w:hAnsi="Arial" w:cs="Arial"/>
          <w:b/>
          <w:sz w:val="22"/>
          <w:szCs w:val="22"/>
          <w:u w:val="single"/>
        </w:rPr>
      </w:pPr>
      <w:r w:rsidRPr="000D5E65">
        <w:rPr>
          <w:rFonts w:ascii="Arial" w:hAnsi="Arial" w:cs="Arial"/>
          <w:sz w:val="22"/>
          <w:szCs w:val="22"/>
        </w:rPr>
        <w:t xml:space="preserve">Wykaz znajduje się w Biuletynie Informacji Publicznej, prowadzonym przez Urząd Miasta Olsztyna, pod adresem bip.olsztyn.eu i na elektronicznej tablicy ogłoszeń ETO. </w:t>
      </w:r>
    </w:p>
    <w:p w14:paraId="026DD93F" w14:textId="4FB616A5" w:rsidR="005E0596" w:rsidRPr="000D5E65" w:rsidRDefault="005E0596" w:rsidP="000D5E65">
      <w:pPr>
        <w:rPr>
          <w:rFonts w:ascii="Arial" w:hAnsi="Arial" w:cs="Arial"/>
          <w:sz w:val="22"/>
          <w:szCs w:val="22"/>
        </w:rPr>
      </w:pPr>
      <w:r w:rsidRPr="000D5E65">
        <w:rPr>
          <w:rFonts w:ascii="Arial" w:hAnsi="Arial" w:cs="Arial"/>
          <w:sz w:val="22"/>
          <w:szCs w:val="22"/>
        </w:rPr>
        <w:t>Informacja:</w:t>
      </w:r>
      <w:r w:rsidR="00A06217" w:rsidRPr="000D5E65">
        <w:rPr>
          <w:rFonts w:ascii="Arial" w:hAnsi="Arial" w:cs="Arial"/>
          <w:sz w:val="22"/>
          <w:szCs w:val="22"/>
        </w:rPr>
        <w:t xml:space="preserve"> </w:t>
      </w:r>
      <w:r w:rsidRPr="000D5E65">
        <w:rPr>
          <w:rFonts w:ascii="Arial" w:hAnsi="Arial" w:cs="Arial"/>
          <w:sz w:val="22"/>
          <w:szCs w:val="22"/>
        </w:rPr>
        <w:t>tel. 89 50 60 </w:t>
      </w:r>
      <w:r w:rsidR="00A06217" w:rsidRPr="000D5E65">
        <w:rPr>
          <w:rFonts w:ascii="Arial" w:hAnsi="Arial" w:cs="Arial"/>
          <w:sz w:val="22"/>
          <w:szCs w:val="22"/>
        </w:rPr>
        <w:t>3</w:t>
      </w:r>
      <w:r w:rsidR="00C04104" w:rsidRPr="000D5E65">
        <w:rPr>
          <w:rFonts w:ascii="Arial" w:hAnsi="Arial" w:cs="Arial"/>
          <w:sz w:val="22"/>
          <w:szCs w:val="22"/>
        </w:rPr>
        <w:t>28</w:t>
      </w:r>
    </w:p>
    <w:p w14:paraId="4B33F71D" w14:textId="39B53037" w:rsidR="005E0596" w:rsidRPr="000D5E65" w:rsidRDefault="005E0596" w:rsidP="000D5E65">
      <w:pPr>
        <w:rPr>
          <w:rFonts w:ascii="Arial" w:hAnsi="Arial" w:cs="Arial"/>
          <w:sz w:val="22"/>
          <w:szCs w:val="22"/>
        </w:rPr>
      </w:pPr>
      <w:r w:rsidRPr="000D5E65">
        <w:rPr>
          <w:rFonts w:ascii="Arial" w:hAnsi="Arial" w:cs="Arial"/>
          <w:sz w:val="22"/>
          <w:szCs w:val="22"/>
        </w:rPr>
        <w:t>Urząd Miasta, pok. 1</w:t>
      </w:r>
      <w:r w:rsidR="00C04104" w:rsidRPr="000D5E65">
        <w:rPr>
          <w:rFonts w:ascii="Arial" w:hAnsi="Arial" w:cs="Arial"/>
          <w:sz w:val="22"/>
          <w:szCs w:val="22"/>
        </w:rPr>
        <w:t>09</w:t>
      </w:r>
    </w:p>
    <w:p w14:paraId="3E3DC489" w14:textId="07756169" w:rsidR="00F25B7E" w:rsidRPr="00F3667D" w:rsidRDefault="00A06217" w:rsidP="00A06217">
      <w:pPr>
        <w:widowControl/>
        <w:tabs>
          <w:tab w:val="left" w:pos="5088"/>
        </w:tabs>
        <w:suppressAutoHyphens w:val="0"/>
      </w:pPr>
      <w:r>
        <w:tab/>
      </w:r>
    </w:p>
    <w:sectPr w:rsidR="00F25B7E" w:rsidRPr="00F3667D" w:rsidSect="00334058">
      <w:pgSz w:w="16838" w:h="11906" w:orient="landscape"/>
      <w:pgMar w:top="426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Bats">
    <w:altName w:val="Cambria"/>
    <w:charset w:val="EE"/>
    <w:family w:val="roman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47770142">
    <w:abstractNumId w:val="0"/>
  </w:num>
  <w:num w:numId="2" w16cid:durableId="81340793">
    <w:abstractNumId w:val="1"/>
  </w:num>
  <w:num w:numId="3" w16cid:durableId="1564095624">
    <w:abstractNumId w:val="1"/>
  </w:num>
  <w:num w:numId="4" w16cid:durableId="1484155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EA"/>
    <w:rsid w:val="0000263C"/>
    <w:rsid w:val="000031ED"/>
    <w:rsid w:val="00011C86"/>
    <w:rsid w:val="00031A1C"/>
    <w:rsid w:val="00035D07"/>
    <w:rsid w:val="00035D11"/>
    <w:rsid w:val="0008382A"/>
    <w:rsid w:val="00087B12"/>
    <w:rsid w:val="000A33FC"/>
    <w:rsid w:val="000A6A32"/>
    <w:rsid w:val="000B3B93"/>
    <w:rsid w:val="000D5E65"/>
    <w:rsid w:val="000D7B62"/>
    <w:rsid w:val="000E5997"/>
    <w:rsid w:val="001027AD"/>
    <w:rsid w:val="00105820"/>
    <w:rsid w:val="00112818"/>
    <w:rsid w:val="0013603D"/>
    <w:rsid w:val="00140684"/>
    <w:rsid w:val="00140E34"/>
    <w:rsid w:val="001520DA"/>
    <w:rsid w:val="001531BC"/>
    <w:rsid w:val="00154568"/>
    <w:rsid w:val="001646BB"/>
    <w:rsid w:val="00171D57"/>
    <w:rsid w:val="001A0A8C"/>
    <w:rsid w:val="001B62AB"/>
    <w:rsid w:val="001C6C9C"/>
    <w:rsid w:val="001D4A71"/>
    <w:rsid w:val="001D661B"/>
    <w:rsid w:val="001D6A59"/>
    <w:rsid w:val="001F4F0B"/>
    <w:rsid w:val="00206775"/>
    <w:rsid w:val="00210606"/>
    <w:rsid w:val="0021509A"/>
    <w:rsid w:val="00217E46"/>
    <w:rsid w:val="0022319D"/>
    <w:rsid w:val="00272379"/>
    <w:rsid w:val="00282EAB"/>
    <w:rsid w:val="00294712"/>
    <w:rsid w:val="002A01BD"/>
    <w:rsid w:val="002B1891"/>
    <w:rsid w:val="002B2095"/>
    <w:rsid w:val="002D28FA"/>
    <w:rsid w:val="002E54D4"/>
    <w:rsid w:val="00301248"/>
    <w:rsid w:val="00317B38"/>
    <w:rsid w:val="003233C0"/>
    <w:rsid w:val="00325031"/>
    <w:rsid w:val="00334058"/>
    <w:rsid w:val="00345DCB"/>
    <w:rsid w:val="00345FFC"/>
    <w:rsid w:val="00347452"/>
    <w:rsid w:val="003518F6"/>
    <w:rsid w:val="00353106"/>
    <w:rsid w:val="00353C9F"/>
    <w:rsid w:val="0035580E"/>
    <w:rsid w:val="00357E1C"/>
    <w:rsid w:val="003B06E4"/>
    <w:rsid w:val="003C27CB"/>
    <w:rsid w:val="003D40DC"/>
    <w:rsid w:val="003E0F95"/>
    <w:rsid w:val="003E48DD"/>
    <w:rsid w:val="003F6433"/>
    <w:rsid w:val="004222BB"/>
    <w:rsid w:val="004329F8"/>
    <w:rsid w:val="00434B2E"/>
    <w:rsid w:val="00436DC7"/>
    <w:rsid w:val="00442DF5"/>
    <w:rsid w:val="00446123"/>
    <w:rsid w:val="00451896"/>
    <w:rsid w:val="00471793"/>
    <w:rsid w:val="00475A61"/>
    <w:rsid w:val="00476775"/>
    <w:rsid w:val="004A0D8C"/>
    <w:rsid w:val="004A4332"/>
    <w:rsid w:val="004B53DF"/>
    <w:rsid w:val="004B6D0E"/>
    <w:rsid w:val="004C1B81"/>
    <w:rsid w:val="004D57AE"/>
    <w:rsid w:val="004E4A9E"/>
    <w:rsid w:val="004F4000"/>
    <w:rsid w:val="0052455F"/>
    <w:rsid w:val="0053031D"/>
    <w:rsid w:val="005606F3"/>
    <w:rsid w:val="0056126A"/>
    <w:rsid w:val="005631E9"/>
    <w:rsid w:val="005665BF"/>
    <w:rsid w:val="00574FD2"/>
    <w:rsid w:val="00583163"/>
    <w:rsid w:val="00587566"/>
    <w:rsid w:val="005911A3"/>
    <w:rsid w:val="005A1A8D"/>
    <w:rsid w:val="005A76B7"/>
    <w:rsid w:val="005C5F76"/>
    <w:rsid w:val="005E0596"/>
    <w:rsid w:val="00640ACB"/>
    <w:rsid w:val="00642484"/>
    <w:rsid w:val="0064429A"/>
    <w:rsid w:val="006473CE"/>
    <w:rsid w:val="00651E65"/>
    <w:rsid w:val="006526A7"/>
    <w:rsid w:val="00681783"/>
    <w:rsid w:val="006871C8"/>
    <w:rsid w:val="006B0F48"/>
    <w:rsid w:val="006C4271"/>
    <w:rsid w:val="006D0A74"/>
    <w:rsid w:val="006F472B"/>
    <w:rsid w:val="00730EEC"/>
    <w:rsid w:val="00733080"/>
    <w:rsid w:val="00744288"/>
    <w:rsid w:val="00747C72"/>
    <w:rsid w:val="00754B66"/>
    <w:rsid w:val="00776CCD"/>
    <w:rsid w:val="00797F2A"/>
    <w:rsid w:val="007A732F"/>
    <w:rsid w:val="007E3068"/>
    <w:rsid w:val="007F6B25"/>
    <w:rsid w:val="008202C5"/>
    <w:rsid w:val="00827718"/>
    <w:rsid w:val="00867D17"/>
    <w:rsid w:val="00870B76"/>
    <w:rsid w:val="00894B94"/>
    <w:rsid w:val="008A1160"/>
    <w:rsid w:val="008A380A"/>
    <w:rsid w:val="008A4F6F"/>
    <w:rsid w:val="008C2E82"/>
    <w:rsid w:val="008D03CC"/>
    <w:rsid w:val="008E5767"/>
    <w:rsid w:val="008E6D73"/>
    <w:rsid w:val="0091307D"/>
    <w:rsid w:val="00924E7C"/>
    <w:rsid w:val="0093456A"/>
    <w:rsid w:val="00947CDE"/>
    <w:rsid w:val="0095375A"/>
    <w:rsid w:val="00967FE0"/>
    <w:rsid w:val="00972F76"/>
    <w:rsid w:val="009733FB"/>
    <w:rsid w:val="009A3CBE"/>
    <w:rsid w:val="009A72C6"/>
    <w:rsid w:val="009B4514"/>
    <w:rsid w:val="009C40D1"/>
    <w:rsid w:val="009C6470"/>
    <w:rsid w:val="009F46AB"/>
    <w:rsid w:val="00A01318"/>
    <w:rsid w:val="00A019A3"/>
    <w:rsid w:val="00A06217"/>
    <w:rsid w:val="00A10A0B"/>
    <w:rsid w:val="00A1518A"/>
    <w:rsid w:val="00A163BB"/>
    <w:rsid w:val="00A22E72"/>
    <w:rsid w:val="00A23F1B"/>
    <w:rsid w:val="00A27176"/>
    <w:rsid w:val="00A378D7"/>
    <w:rsid w:val="00A55DF8"/>
    <w:rsid w:val="00A75277"/>
    <w:rsid w:val="00A76C75"/>
    <w:rsid w:val="00A81AEE"/>
    <w:rsid w:val="00AA3682"/>
    <w:rsid w:val="00AA7F46"/>
    <w:rsid w:val="00AE0FDA"/>
    <w:rsid w:val="00AE41FA"/>
    <w:rsid w:val="00AE4CC3"/>
    <w:rsid w:val="00B165B3"/>
    <w:rsid w:val="00B325A6"/>
    <w:rsid w:val="00B4741B"/>
    <w:rsid w:val="00B54783"/>
    <w:rsid w:val="00B66867"/>
    <w:rsid w:val="00B72779"/>
    <w:rsid w:val="00B75CF6"/>
    <w:rsid w:val="00B773AE"/>
    <w:rsid w:val="00B86679"/>
    <w:rsid w:val="00B929D5"/>
    <w:rsid w:val="00BA261F"/>
    <w:rsid w:val="00BC71CA"/>
    <w:rsid w:val="00BD74BE"/>
    <w:rsid w:val="00BE3FAA"/>
    <w:rsid w:val="00C04104"/>
    <w:rsid w:val="00C20CF5"/>
    <w:rsid w:val="00C672F0"/>
    <w:rsid w:val="00C85F0E"/>
    <w:rsid w:val="00C918BC"/>
    <w:rsid w:val="00C9589E"/>
    <w:rsid w:val="00CA3CBE"/>
    <w:rsid w:val="00CD3FCA"/>
    <w:rsid w:val="00CD525D"/>
    <w:rsid w:val="00CD69B6"/>
    <w:rsid w:val="00CF378B"/>
    <w:rsid w:val="00CF6555"/>
    <w:rsid w:val="00D01E55"/>
    <w:rsid w:val="00D055A8"/>
    <w:rsid w:val="00D05843"/>
    <w:rsid w:val="00D15E8F"/>
    <w:rsid w:val="00D26480"/>
    <w:rsid w:val="00D30A83"/>
    <w:rsid w:val="00D4059A"/>
    <w:rsid w:val="00D43F7B"/>
    <w:rsid w:val="00D64555"/>
    <w:rsid w:val="00D67FB9"/>
    <w:rsid w:val="00D92BF6"/>
    <w:rsid w:val="00D9785A"/>
    <w:rsid w:val="00DA215A"/>
    <w:rsid w:val="00DB001A"/>
    <w:rsid w:val="00DC45A7"/>
    <w:rsid w:val="00DD44BB"/>
    <w:rsid w:val="00DE69A9"/>
    <w:rsid w:val="00DE6EA5"/>
    <w:rsid w:val="00DF020C"/>
    <w:rsid w:val="00E00968"/>
    <w:rsid w:val="00E01C60"/>
    <w:rsid w:val="00E04B9C"/>
    <w:rsid w:val="00E24F68"/>
    <w:rsid w:val="00E31507"/>
    <w:rsid w:val="00E44BEF"/>
    <w:rsid w:val="00E4595C"/>
    <w:rsid w:val="00E5214B"/>
    <w:rsid w:val="00E62BA1"/>
    <w:rsid w:val="00E643BF"/>
    <w:rsid w:val="00E647EA"/>
    <w:rsid w:val="00EB62B9"/>
    <w:rsid w:val="00EC631B"/>
    <w:rsid w:val="00ED4CF4"/>
    <w:rsid w:val="00F117D6"/>
    <w:rsid w:val="00F25B7E"/>
    <w:rsid w:val="00F277EC"/>
    <w:rsid w:val="00F3667D"/>
    <w:rsid w:val="00F374BE"/>
    <w:rsid w:val="00F4674C"/>
    <w:rsid w:val="00F506F9"/>
    <w:rsid w:val="00F514EC"/>
    <w:rsid w:val="00F7578A"/>
    <w:rsid w:val="00FA0A7C"/>
    <w:rsid w:val="00FB5CF8"/>
    <w:rsid w:val="00FD7176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F35152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qFormat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qFormat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qFormat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6871C8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6871C8"/>
    <w:rPr>
      <w:rFonts w:ascii="Liberation Sans" w:eastAsia="Microsoft YaHei" w:hAnsi="Liberation Sans" w:cs="Mangal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08D3-C8B9-4359-803B-F8EA2E4F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obejmujący nieruchomość Gminy Olsztyn, z przeznaczeniem do sprzedaży w trybie bezprzetargowym</vt:lpstr>
    </vt:vector>
  </TitlesOfParts>
  <Company>Urząd Miasta Olsztyn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przeznaczonej do sprzedaży w drodze zamiany nieruchomości</dc:title>
  <dc:subject/>
  <dc:creator>annab</dc:creator>
  <cp:keywords/>
  <dc:description/>
  <cp:lastModifiedBy>Anna Ferszt</cp:lastModifiedBy>
  <cp:revision>18</cp:revision>
  <cp:lastPrinted>2026-10-01T08:41:00Z</cp:lastPrinted>
  <dcterms:created xsi:type="dcterms:W3CDTF">2026-09-14T07:52:00Z</dcterms:created>
  <dcterms:modified xsi:type="dcterms:W3CDTF">2026-10-13T10:34:00Z</dcterms:modified>
</cp:coreProperties>
</file>