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555" w:rsidRDefault="00FF2555" w:rsidP="00FF2555"/>
    <w:p w:rsidR="00FF2555" w:rsidRDefault="00FF2555" w:rsidP="00FF2555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FF2555">
        <w:rPr>
          <w:rFonts w:ascii="Times New Roman" w:hAnsi="Times New Roman" w:cs="Times New Roman"/>
          <w:b/>
        </w:rPr>
        <w:t>UZASADNIENIE</w:t>
      </w:r>
    </w:p>
    <w:p w:rsidR="00FF2555" w:rsidRPr="00FF2555" w:rsidRDefault="00FF2555" w:rsidP="00FF255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CB3795" w:rsidRDefault="000668C3" w:rsidP="00895F7B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Zgodnie z nowelizacją ustawy z dnia 30 kwietnia 2026 r. o zmianie ustawy o planowaniu i zagospodarowaniu przestrzennym oraz niektórych innych ustaw  (Dz.U. z 2026 r. poz. 781) Rada Miasta może w formie uchwały, stanowiącej akt prawa miejscowego, zobligować inwestora </w:t>
      </w:r>
      <w:r w:rsidR="004F3064">
        <w:rPr>
          <w:rFonts w:ascii="Times New Roman" w:hAnsi="Times New Roman" w:cs="Times New Roman"/>
        </w:rPr>
        <w:t>do złożenia koncepcji urbanistyczno-architektonicznej łącznie z wnioskiem</w:t>
      </w:r>
      <w:r>
        <w:rPr>
          <w:rFonts w:ascii="Times New Roman" w:hAnsi="Times New Roman" w:cs="Times New Roman"/>
        </w:rPr>
        <w:t xml:space="preserve"> o uchwalenia zintegrowanego planu inwestycyjnego</w:t>
      </w:r>
      <w:r w:rsidR="004F3064">
        <w:rPr>
          <w:rFonts w:ascii="Times New Roman" w:hAnsi="Times New Roman" w:cs="Times New Roman"/>
        </w:rPr>
        <w:t xml:space="preserve">. 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Koncepcja</w:t>
      </w:r>
      <w:r w:rsidR="00895F7B">
        <w:rPr>
          <w:rFonts w:ascii="Times New Roman" w:hAnsi="Times New Roman" w:cs="Times New Roman"/>
        </w:rPr>
        <w:t xml:space="preserve">, sporządzona </w:t>
      </w:r>
      <w:r w:rsidR="007A74A8">
        <w:rPr>
          <w:rFonts w:ascii="Times New Roman" w:hAnsi="Times New Roman" w:cs="Times New Roman"/>
        </w:rPr>
        <w:t xml:space="preserve">jest </w:t>
      </w:r>
      <w:r w:rsidR="00895F7B">
        <w:rPr>
          <w:rFonts w:ascii="Times New Roman" w:hAnsi="Times New Roman" w:cs="Times New Roman"/>
        </w:rPr>
        <w:t xml:space="preserve">przez </w:t>
      </w:r>
      <w:r w:rsidR="0004346B">
        <w:rPr>
          <w:rFonts w:ascii="Times New Roman" w:hAnsi="Times New Roman" w:cs="Times New Roman"/>
        </w:rPr>
        <w:t>osobę spełni</w:t>
      </w:r>
      <w:r w:rsidR="00A65EBC">
        <w:rPr>
          <w:rFonts w:ascii="Times New Roman" w:hAnsi="Times New Roman" w:cs="Times New Roman"/>
        </w:rPr>
        <w:t>a</w:t>
      </w:r>
      <w:r w:rsidR="0004346B">
        <w:rPr>
          <w:rFonts w:ascii="Times New Roman" w:hAnsi="Times New Roman" w:cs="Times New Roman"/>
        </w:rPr>
        <w:t>jącą wymagania art. 5 ustawy o planowaniu i</w:t>
      </w:r>
      <w:r w:rsidR="00540222">
        <w:rPr>
          <w:rFonts w:ascii="Times New Roman" w:hAnsi="Times New Roman" w:cs="Times New Roman"/>
        </w:rPr>
        <w:t> </w:t>
      </w:r>
      <w:r w:rsidR="0004346B">
        <w:rPr>
          <w:rFonts w:ascii="Times New Roman" w:hAnsi="Times New Roman" w:cs="Times New Roman"/>
        </w:rPr>
        <w:t>zagospodarowaniu przestrzennym</w:t>
      </w:r>
      <w:r w:rsidR="00705CD7">
        <w:rPr>
          <w:rFonts w:ascii="Times New Roman" w:hAnsi="Times New Roman" w:cs="Times New Roman"/>
        </w:rPr>
        <w:t xml:space="preserve"> </w:t>
      </w:r>
      <w:r w:rsidR="007A74A8">
        <w:rPr>
          <w:rFonts w:ascii="Times New Roman" w:hAnsi="Times New Roman" w:cs="Times New Roman"/>
        </w:rPr>
        <w:t>i zawiera: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74A8">
        <w:rPr>
          <w:rFonts w:ascii="Times New Roman" w:hAnsi="Times New Roman" w:cs="Times New Roman"/>
        </w:rPr>
        <w:t>rozplanowanie</w:t>
      </w:r>
      <w:r w:rsidRPr="00E550DE">
        <w:rPr>
          <w:rFonts w:ascii="Times New Roman" w:hAnsi="Times New Roman" w:cs="Times New Roman"/>
        </w:rPr>
        <w:t xml:space="preserve"> funk</w:t>
      </w:r>
      <w:r w:rsidR="007A74A8">
        <w:rPr>
          <w:rFonts w:ascii="Times New Roman" w:hAnsi="Times New Roman" w:cs="Times New Roman"/>
        </w:rPr>
        <w:t>cji budynków oraz rozmieszczenie</w:t>
      </w:r>
      <w:r w:rsidRPr="00E550DE">
        <w:rPr>
          <w:rFonts w:ascii="Times New Roman" w:hAnsi="Times New Roman" w:cs="Times New Roman"/>
        </w:rPr>
        <w:t xml:space="preserve"> całych zespołów zabudowy na działce</w:t>
      </w:r>
      <w:r>
        <w:rPr>
          <w:rFonts w:ascii="Times New Roman" w:hAnsi="Times New Roman" w:cs="Times New Roman"/>
        </w:rPr>
        <w:t>;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74A8">
        <w:rPr>
          <w:rFonts w:ascii="Times New Roman" w:hAnsi="Times New Roman" w:cs="Times New Roman"/>
        </w:rPr>
        <w:t>określenie</w:t>
      </w:r>
      <w:r w:rsidRPr="00E550DE">
        <w:rPr>
          <w:rFonts w:ascii="Times New Roman" w:hAnsi="Times New Roman" w:cs="Times New Roman"/>
        </w:rPr>
        <w:t xml:space="preserve"> maksymalnej nadziemnej intensywności zabudowy oraz minimalnego udziału powierzchni biologicznie czynnej (np. trawniki, ogrody)</w:t>
      </w:r>
      <w:r>
        <w:rPr>
          <w:rFonts w:ascii="Times New Roman" w:hAnsi="Times New Roman" w:cs="Times New Roman"/>
        </w:rPr>
        <w:t>;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o</w:t>
      </w:r>
      <w:r w:rsidR="007A74A8">
        <w:rPr>
          <w:rFonts w:ascii="Times New Roman" w:hAnsi="Times New Roman" w:cs="Times New Roman"/>
        </w:rPr>
        <w:t>kreślenie</w:t>
      </w:r>
      <w:r w:rsidRPr="00E550DE">
        <w:rPr>
          <w:rFonts w:ascii="Times New Roman" w:hAnsi="Times New Roman" w:cs="Times New Roman"/>
        </w:rPr>
        <w:t xml:space="preserve"> dokładnych gabarytów (wysokość, szerokość) oraz geometrii dachów</w:t>
      </w:r>
      <w:r>
        <w:rPr>
          <w:rFonts w:ascii="Times New Roman" w:hAnsi="Times New Roman" w:cs="Times New Roman"/>
        </w:rPr>
        <w:t>;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7A74A8">
        <w:rPr>
          <w:rFonts w:ascii="Times New Roman" w:hAnsi="Times New Roman" w:cs="Times New Roman"/>
        </w:rPr>
        <w:t>wskazanie</w:t>
      </w:r>
      <w:r w:rsidRPr="00E550DE">
        <w:rPr>
          <w:rFonts w:ascii="Times New Roman" w:hAnsi="Times New Roman" w:cs="Times New Roman"/>
        </w:rPr>
        <w:t xml:space="preserve"> planowanej kolorystyki elewacji oraz materiałów do pokrycia dachów</w:t>
      </w:r>
      <w:r>
        <w:rPr>
          <w:rFonts w:ascii="Times New Roman" w:hAnsi="Times New Roman" w:cs="Times New Roman"/>
        </w:rPr>
        <w:t>;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</w:t>
      </w:r>
      <w:r w:rsidRPr="00E550DE">
        <w:rPr>
          <w:rFonts w:ascii="Times New Roman" w:hAnsi="Times New Roman" w:cs="Times New Roman"/>
        </w:rPr>
        <w:t>rojekt układu dróg, dojazdów, parkingów oraz głównych sieci infrastruktury technicznej</w:t>
      </w:r>
      <w:r>
        <w:rPr>
          <w:rFonts w:ascii="Times New Roman" w:hAnsi="Times New Roman" w:cs="Times New Roman"/>
        </w:rPr>
        <w:t>;</w:t>
      </w:r>
    </w:p>
    <w:p w:rsidR="00E550DE" w:rsidRDefault="00E550DE" w:rsidP="00CB379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</w:t>
      </w:r>
      <w:r w:rsidR="00895F7B">
        <w:rPr>
          <w:rFonts w:ascii="Times New Roman" w:hAnsi="Times New Roman" w:cs="Times New Roman"/>
        </w:rPr>
        <w:t>asad</w:t>
      </w:r>
      <w:r w:rsidR="007A74A8">
        <w:rPr>
          <w:rFonts w:ascii="Times New Roman" w:hAnsi="Times New Roman" w:cs="Times New Roman"/>
        </w:rPr>
        <w:t>y</w:t>
      </w:r>
      <w:r w:rsidRPr="00E550DE">
        <w:rPr>
          <w:rFonts w:ascii="Times New Roman" w:hAnsi="Times New Roman" w:cs="Times New Roman"/>
        </w:rPr>
        <w:t xml:space="preserve"> powiązania nowej infrastruktury z zewnętrznym, istniejącym układem miejskim</w:t>
      </w:r>
      <w:r>
        <w:rPr>
          <w:rFonts w:ascii="Times New Roman" w:hAnsi="Times New Roman" w:cs="Times New Roman"/>
        </w:rPr>
        <w:t>.</w:t>
      </w:r>
    </w:p>
    <w:p w:rsidR="000668C3" w:rsidRDefault="007A74A8" w:rsidP="00895F7B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4F3064">
        <w:rPr>
          <w:rFonts w:ascii="Times New Roman" w:hAnsi="Times New Roman" w:cs="Times New Roman"/>
        </w:rPr>
        <w:t>o koncepcji urbanistyczno-architektonicznej inwestor dołącza także wizualizację zabudowy i</w:t>
      </w:r>
      <w:r w:rsidR="00540222">
        <w:rPr>
          <w:rFonts w:ascii="Times New Roman" w:hAnsi="Times New Roman" w:cs="Times New Roman"/>
        </w:rPr>
        <w:t> </w:t>
      </w:r>
      <w:r w:rsidR="004F3064">
        <w:rPr>
          <w:rFonts w:ascii="Times New Roman" w:hAnsi="Times New Roman" w:cs="Times New Roman"/>
        </w:rPr>
        <w:t xml:space="preserve">zagospodarowania terenu, sporządzoną w sposób, </w:t>
      </w:r>
      <w:r w:rsidR="00B6127D">
        <w:rPr>
          <w:rFonts w:ascii="Times New Roman" w:hAnsi="Times New Roman" w:cs="Times New Roman"/>
        </w:rPr>
        <w:t>umożliwiający</w:t>
      </w:r>
      <w:r w:rsidR="004F3064">
        <w:rPr>
          <w:rFonts w:ascii="Times New Roman" w:hAnsi="Times New Roman" w:cs="Times New Roman"/>
        </w:rPr>
        <w:t xml:space="preserve"> zapoznanie się z projektem inwestycyjnym osobom nie posiadającym wied</w:t>
      </w:r>
      <w:r w:rsidR="00816A4A">
        <w:rPr>
          <w:rFonts w:ascii="Times New Roman" w:hAnsi="Times New Roman" w:cs="Times New Roman"/>
        </w:rPr>
        <w:t xml:space="preserve">zy specjalistycznej. </w:t>
      </w:r>
      <w:r w:rsidR="00B6127D">
        <w:rPr>
          <w:rFonts w:ascii="Times New Roman" w:hAnsi="Times New Roman" w:cs="Times New Roman"/>
        </w:rPr>
        <w:t>Pozwoli</w:t>
      </w:r>
      <w:r w:rsidR="004F3064">
        <w:rPr>
          <w:rFonts w:ascii="Times New Roman" w:hAnsi="Times New Roman" w:cs="Times New Roman"/>
        </w:rPr>
        <w:t xml:space="preserve"> </w:t>
      </w:r>
      <w:r w:rsidR="00B6127D">
        <w:rPr>
          <w:rFonts w:ascii="Times New Roman" w:hAnsi="Times New Roman" w:cs="Times New Roman"/>
        </w:rPr>
        <w:t>ocenić inwestycję</w:t>
      </w:r>
      <w:r w:rsidR="004F3064">
        <w:rPr>
          <w:rFonts w:ascii="Times New Roman" w:hAnsi="Times New Roman" w:cs="Times New Roman"/>
        </w:rPr>
        <w:t xml:space="preserve"> w</w:t>
      </w:r>
      <w:r w:rsidR="00540222">
        <w:rPr>
          <w:rFonts w:ascii="Times New Roman" w:hAnsi="Times New Roman" w:cs="Times New Roman"/>
        </w:rPr>
        <w:t> </w:t>
      </w:r>
      <w:r w:rsidR="004F3064">
        <w:rPr>
          <w:rFonts w:ascii="Times New Roman" w:hAnsi="Times New Roman" w:cs="Times New Roman"/>
        </w:rPr>
        <w:t>szerszym kontekście przestrzennym</w:t>
      </w:r>
      <w:r w:rsidR="00CB3795">
        <w:rPr>
          <w:rFonts w:ascii="Times New Roman" w:hAnsi="Times New Roman" w:cs="Times New Roman"/>
        </w:rPr>
        <w:t xml:space="preserve"> i da</w:t>
      </w:r>
      <w:r>
        <w:rPr>
          <w:rFonts w:ascii="Times New Roman" w:hAnsi="Times New Roman" w:cs="Times New Roman"/>
        </w:rPr>
        <w:t xml:space="preserve"> pełny obraz planów i zamierzeń inwestora</w:t>
      </w:r>
      <w:r w:rsidR="004F3064">
        <w:rPr>
          <w:rFonts w:ascii="Times New Roman" w:hAnsi="Times New Roman" w:cs="Times New Roman"/>
        </w:rPr>
        <w:t xml:space="preserve">. </w:t>
      </w:r>
    </w:p>
    <w:p w:rsidR="00FF2555" w:rsidRPr="00FF2555" w:rsidRDefault="00816A4A" w:rsidP="00FF2555">
      <w:pPr>
        <w:spacing w:before="120"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 uchwały </w:t>
      </w:r>
      <w:r w:rsidR="002A58A0">
        <w:rPr>
          <w:rFonts w:ascii="Times New Roman" w:hAnsi="Times New Roman" w:cs="Times New Roman"/>
        </w:rPr>
        <w:t xml:space="preserve">zobowiązuje </w:t>
      </w:r>
      <w:r w:rsidR="00A2616D">
        <w:rPr>
          <w:rFonts w:ascii="Times New Roman" w:hAnsi="Times New Roman" w:cs="Times New Roman"/>
        </w:rPr>
        <w:t xml:space="preserve">również </w:t>
      </w:r>
      <w:r w:rsidR="002A58A0">
        <w:rPr>
          <w:rFonts w:ascii="Times New Roman" w:hAnsi="Times New Roman" w:cs="Times New Roman"/>
        </w:rPr>
        <w:t>inwestora do</w:t>
      </w:r>
      <w:r w:rsidR="00895F7B">
        <w:rPr>
          <w:rFonts w:ascii="Times New Roman" w:hAnsi="Times New Roman" w:cs="Times New Roman"/>
        </w:rPr>
        <w:t xml:space="preserve"> </w:t>
      </w:r>
      <w:r w:rsidR="002A58A0">
        <w:rPr>
          <w:rFonts w:ascii="Times New Roman" w:hAnsi="Times New Roman" w:cs="Times New Roman"/>
        </w:rPr>
        <w:t>przeniesienia</w:t>
      </w:r>
      <w:r>
        <w:rPr>
          <w:rFonts w:ascii="Times New Roman" w:hAnsi="Times New Roman" w:cs="Times New Roman"/>
        </w:rPr>
        <w:t xml:space="preserve"> </w:t>
      </w:r>
      <w:r w:rsidR="00E550DE">
        <w:rPr>
          <w:rFonts w:ascii="Times New Roman" w:hAnsi="Times New Roman" w:cs="Times New Roman"/>
        </w:rPr>
        <w:t xml:space="preserve">na rzecz Gminy </w:t>
      </w:r>
      <w:r>
        <w:rPr>
          <w:rFonts w:ascii="Times New Roman" w:hAnsi="Times New Roman" w:cs="Times New Roman"/>
        </w:rPr>
        <w:t xml:space="preserve">autorskich praw </w:t>
      </w:r>
      <w:r w:rsidR="00E550DE">
        <w:rPr>
          <w:rFonts w:ascii="Times New Roman" w:hAnsi="Times New Roman" w:cs="Times New Roman"/>
        </w:rPr>
        <w:t>majątkowych oraz praw</w:t>
      </w:r>
      <w:r>
        <w:rPr>
          <w:rFonts w:ascii="Times New Roman" w:hAnsi="Times New Roman" w:cs="Times New Roman"/>
        </w:rPr>
        <w:t xml:space="preserve"> zależnych </w:t>
      </w:r>
      <w:r w:rsidRPr="00816A4A">
        <w:rPr>
          <w:rFonts w:ascii="Times New Roman" w:hAnsi="Times New Roman" w:cs="Times New Roman"/>
        </w:rPr>
        <w:t>do projektu zintegrowanego planu inwestycyjnego, stanowiącego załącznik do wniosku o uchwalenie zintegrowanego planu inwestycyjnego</w:t>
      </w:r>
      <w:r w:rsidR="00E550DE">
        <w:rPr>
          <w:rFonts w:ascii="Times New Roman" w:hAnsi="Times New Roman" w:cs="Times New Roman"/>
        </w:rPr>
        <w:t xml:space="preserve">, zgodnie z  przepisami ustawy o prawie autorskim i prawach pokrewnych. </w:t>
      </w:r>
      <w:r w:rsidR="00CB3795">
        <w:rPr>
          <w:rFonts w:ascii="Times New Roman" w:hAnsi="Times New Roman" w:cs="Times New Roman"/>
        </w:rPr>
        <w:t xml:space="preserve">Pozwoli to na </w:t>
      </w:r>
      <w:r w:rsidR="00B6127D">
        <w:rPr>
          <w:rFonts w:ascii="Times New Roman" w:hAnsi="Times New Roman" w:cs="Times New Roman"/>
        </w:rPr>
        <w:t>dalsze procedowanie zintegrowanego planu inwestycyjnego</w:t>
      </w:r>
      <w:r w:rsidR="00AE600D">
        <w:rPr>
          <w:rFonts w:ascii="Times New Roman" w:hAnsi="Times New Roman" w:cs="Times New Roman"/>
        </w:rPr>
        <w:t xml:space="preserve"> przez Prezydenta Olsztyna</w:t>
      </w:r>
      <w:r w:rsidR="00B6127D">
        <w:rPr>
          <w:rFonts w:ascii="Times New Roman" w:hAnsi="Times New Roman" w:cs="Times New Roman"/>
        </w:rPr>
        <w:t xml:space="preserve">, </w:t>
      </w:r>
      <w:r w:rsidR="00CB3795">
        <w:rPr>
          <w:rFonts w:ascii="Times New Roman" w:hAnsi="Times New Roman" w:cs="Times New Roman"/>
        </w:rPr>
        <w:t>zgodnie z art. 37ea ustawy o</w:t>
      </w:r>
      <w:r w:rsidR="00540222">
        <w:rPr>
          <w:rFonts w:ascii="Times New Roman" w:hAnsi="Times New Roman" w:cs="Times New Roman"/>
        </w:rPr>
        <w:t> </w:t>
      </w:r>
      <w:bookmarkStart w:id="0" w:name="_GoBack"/>
      <w:bookmarkEnd w:id="0"/>
      <w:r w:rsidR="00CB3795">
        <w:rPr>
          <w:rFonts w:ascii="Times New Roman" w:hAnsi="Times New Roman" w:cs="Times New Roman"/>
        </w:rPr>
        <w:t xml:space="preserve">planowaniu i zagospodarowaniu przestrzennym. </w:t>
      </w:r>
    </w:p>
    <w:p w:rsidR="00AF2064" w:rsidRDefault="00FF2555" w:rsidP="00FF2555">
      <w:pPr>
        <w:spacing w:before="120" w:after="120" w:line="240" w:lineRule="auto"/>
      </w:pPr>
      <w:r w:rsidRPr="00FF2555">
        <w:rPr>
          <w:rFonts w:ascii="Times New Roman" w:hAnsi="Times New Roman" w:cs="Times New Roman"/>
        </w:rPr>
        <w:t>Akt prawny nie powoduje skutków finansowych dla budżetu miast</w:t>
      </w:r>
      <w:r>
        <w:t>a.</w:t>
      </w:r>
    </w:p>
    <w:sectPr w:rsidR="00AF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555"/>
    <w:rsid w:val="0004346B"/>
    <w:rsid w:val="000668C3"/>
    <w:rsid w:val="002608E6"/>
    <w:rsid w:val="002A58A0"/>
    <w:rsid w:val="00411127"/>
    <w:rsid w:val="004F3064"/>
    <w:rsid w:val="00540222"/>
    <w:rsid w:val="00705CD7"/>
    <w:rsid w:val="007A74A8"/>
    <w:rsid w:val="00816A4A"/>
    <w:rsid w:val="00895F7B"/>
    <w:rsid w:val="00A2616D"/>
    <w:rsid w:val="00A65EBC"/>
    <w:rsid w:val="00AC756A"/>
    <w:rsid w:val="00AE600D"/>
    <w:rsid w:val="00B6127D"/>
    <w:rsid w:val="00CB3795"/>
    <w:rsid w:val="00D3501C"/>
    <w:rsid w:val="00E550DE"/>
    <w:rsid w:val="00F117C3"/>
    <w:rsid w:val="00FF2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544FF"/>
  <w15:chartTrackingRefBased/>
  <w15:docId w15:val="{A3388377-AF31-4561-B5E4-6406F640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6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289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11</cp:revision>
  <cp:lastPrinted>2026-07-09T10:53:00Z</cp:lastPrinted>
  <dcterms:created xsi:type="dcterms:W3CDTF">2026-07-09T09:52:00Z</dcterms:created>
  <dcterms:modified xsi:type="dcterms:W3CDTF">2026-07-22T05:36:00Z</dcterms:modified>
</cp:coreProperties>
</file>