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E7416" w14:textId="60AADB4E" w:rsidR="00980C8B" w:rsidRPr="00163642" w:rsidRDefault="00000000">
      <w:pPr>
        <w:shd w:val="clear" w:color="auto" w:fill="FFFFFF"/>
        <w:spacing w:after="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63642">
        <w:rPr>
          <w:rFonts w:ascii="Arial" w:eastAsia="Times New Roman" w:hAnsi="Arial" w:cs="Arial"/>
          <w:sz w:val="20"/>
          <w:szCs w:val="20"/>
          <w:lang w:eastAsia="pl-PL"/>
        </w:rPr>
        <w:t xml:space="preserve">Aktualizacja: </w:t>
      </w:r>
      <w:proofErr w:type="spellStart"/>
      <w:r w:rsidRPr="00163642">
        <w:rPr>
          <w:rFonts w:ascii="Arial" w:eastAsia="Times New Roman" w:hAnsi="Arial" w:cs="Arial"/>
          <w:sz w:val="20"/>
          <w:szCs w:val="20"/>
          <w:lang w:eastAsia="pl-PL"/>
        </w:rPr>
        <w:t>Zał</w:t>
      </w:r>
      <w:proofErr w:type="spellEnd"/>
      <w:r w:rsidRPr="00163642">
        <w:rPr>
          <w:rFonts w:ascii="Arial" w:eastAsia="Times New Roman" w:hAnsi="Arial" w:cs="Arial"/>
          <w:sz w:val="20"/>
          <w:szCs w:val="20"/>
          <w:lang w:eastAsia="pl-PL"/>
        </w:rPr>
        <w:t xml:space="preserve"> 2 / KU-UA-08: </w:t>
      </w:r>
      <w:r w:rsidR="00FB53CC" w:rsidRPr="00163642">
        <w:rPr>
          <w:rFonts w:ascii="Arial" w:eastAsia="Times New Roman" w:hAnsi="Arial" w:cs="Arial"/>
          <w:sz w:val="20"/>
          <w:szCs w:val="20"/>
          <w:lang w:eastAsia="pl-PL"/>
        </w:rPr>
        <w:t>29</w:t>
      </w:r>
      <w:r w:rsidRPr="00163642">
        <w:rPr>
          <w:rFonts w:ascii="Arial" w:eastAsia="Times New Roman" w:hAnsi="Arial" w:cs="Arial"/>
          <w:sz w:val="20"/>
          <w:szCs w:val="20"/>
          <w:lang w:eastAsia="pl-PL"/>
        </w:rPr>
        <w:t>.0</w:t>
      </w:r>
      <w:r w:rsidR="00FB53CC" w:rsidRPr="00163642">
        <w:rPr>
          <w:rFonts w:ascii="Arial" w:eastAsia="Times New Roman" w:hAnsi="Arial" w:cs="Arial"/>
          <w:sz w:val="20"/>
          <w:szCs w:val="20"/>
          <w:lang w:eastAsia="pl-PL"/>
        </w:rPr>
        <w:t>6</w:t>
      </w:r>
      <w:r w:rsidRPr="00163642">
        <w:rPr>
          <w:rFonts w:ascii="Arial" w:eastAsia="Times New Roman" w:hAnsi="Arial" w:cs="Arial"/>
          <w:sz w:val="20"/>
          <w:szCs w:val="20"/>
          <w:lang w:eastAsia="pl-PL"/>
        </w:rPr>
        <w:t xml:space="preserve">.2026 r. </w:t>
      </w:r>
      <w:r w:rsidR="00FB53CC" w:rsidRPr="00163642">
        <w:rPr>
          <w:rFonts w:ascii="Arial" w:eastAsia="Times New Roman" w:hAnsi="Arial" w:cs="Arial"/>
          <w:sz w:val="20"/>
          <w:szCs w:val="20"/>
          <w:lang w:eastAsia="pl-PL"/>
        </w:rPr>
        <w:t>28960.06.2026</w:t>
      </w:r>
    </w:p>
    <w:p w14:paraId="25B85B4B" w14:textId="77777777" w:rsidR="00980C8B" w:rsidRPr="00FB53CC" w:rsidRDefault="00980C8B">
      <w:pPr>
        <w:autoSpaceDE w:val="0"/>
        <w:spacing w:after="0"/>
        <w:jc w:val="center"/>
        <w:rPr>
          <w:rFonts w:ascii="Arial" w:hAnsi="Arial" w:cs="Arial"/>
          <w:b/>
          <w:bCs/>
          <w:kern w:val="0"/>
          <w:sz w:val="28"/>
          <w:szCs w:val="28"/>
        </w:rPr>
      </w:pPr>
    </w:p>
    <w:p w14:paraId="2C9303EB" w14:textId="77777777" w:rsidR="00980C8B" w:rsidRPr="00FB53CC" w:rsidRDefault="00000000" w:rsidP="00FB53CC">
      <w:pPr>
        <w:pStyle w:val="tytya"/>
        <w:jc w:val="center"/>
      </w:pPr>
      <w:r w:rsidRPr="00FB53CC">
        <w:t>WNIOSEK</w:t>
      </w:r>
    </w:p>
    <w:p w14:paraId="1F0A26A4" w14:textId="77777777" w:rsidR="00980C8B" w:rsidRPr="00FB53CC" w:rsidRDefault="00000000" w:rsidP="00FB53CC">
      <w:pPr>
        <w:pStyle w:val="tytya"/>
        <w:jc w:val="center"/>
      </w:pPr>
      <w:r w:rsidRPr="00FB53CC">
        <w:t>o zmianę pozwolenia na budowę</w:t>
      </w:r>
    </w:p>
    <w:p w14:paraId="63791401" w14:textId="77777777" w:rsidR="00980C8B" w:rsidRPr="00FB53CC" w:rsidRDefault="00000000" w:rsidP="00FB53CC">
      <w:pPr>
        <w:pStyle w:val="tytya"/>
        <w:jc w:val="center"/>
      </w:pPr>
      <w:r w:rsidRPr="00FB53CC">
        <w:t>(PB-7)</w:t>
      </w:r>
    </w:p>
    <w:p w14:paraId="37014D92" w14:textId="77777777" w:rsidR="00980C8B" w:rsidRPr="00FB53CC" w:rsidRDefault="00980C8B" w:rsidP="00FB53CC">
      <w:pPr>
        <w:autoSpaceDE w:val="0"/>
        <w:spacing w:after="0"/>
        <w:rPr>
          <w:rFonts w:ascii="Arial" w:hAnsi="Arial" w:cs="Arial"/>
          <w:b/>
          <w:bCs/>
          <w:kern w:val="0"/>
          <w:sz w:val="28"/>
          <w:szCs w:val="28"/>
        </w:rPr>
      </w:pPr>
    </w:p>
    <w:p w14:paraId="4809A066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</w:rPr>
      </w:pPr>
      <w:r w:rsidRPr="00FB53CC">
        <w:rPr>
          <w:rFonts w:ascii="Arial" w:hAnsi="Arial" w:cs="Arial"/>
          <w:b/>
          <w:bCs/>
          <w:kern w:val="0"/>
          <w:sz w:val="18"/>
          <w:szCs w:val="18"/>
        </w:rPr>
        <w:t xml:space="preserve">Podstawa prawna: </w:t>
      </w:r>
      <w:r w:rsidRPr="00FB53CC">
        <w:rPr>
          <w:rFonts w:ascii="Arial" w:hAnsi="Arial" w:cs="Arial"/>
          <w:kern w:val="0"/>
          <w:sz w:val="18"/>
          <w:szCs w:val="18"/>
        </w:rPr>
        <w:t xml:space="preserve">art. 36a ust. 1 i 1b w zw. z art. 32 i art. 33 ust. 2 ustawy z dnia 7 lipca 1994 r. – Prawo budowlane </w:t>
      </w:r>
    </w:p>
    <w:p w14:paraId="345B3209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18"/>
          <w:szCs w:val="18"/>
        </w:rPr>
      </w:pPr>
      <w:r w:rsidRPr="00FB53CC">
        <w:rPr>
          <w:rFonts w:ascii="Arial" w:hAnsi="Arial" w:cs="Arial"/>
          <w:kern w:val="0"/>
          <w:sz w:val="18"/>
          <w:szCs w:val="18"/>
        </w:rPr>
        <w:t>(Dz. U. z 2025 r. poz. 418, 1080, 1535, 1673 i 1847).</w:t>
      </w:r>
    </w:p>
    <w:p w14:paraId="47D71246" w14:textId="77777777" w:rsidR="00980C8B" w:rsidRPr="00FB53CC" w:rsidRDefault="00000000" w:rsidP="00FB53CC">
      <w:pPr>
        <w:pStyle w:val="nagwek1a"/>
      </w:pPr>
      <w:r w:rsidRPr="00FB53CC">
        <w:t>1. ORGAN ADMINISTRACJI ARCHITEKTONICZNO-BUDOWLANEJ</w:t>
      </w:r>
    </w:p>
    <w:p w14:paraId="20E4F474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Nazwa:</w:t>
      </w:r>
    </w:p>
    <w:p w14:paraId="55BE410F" w14:textId="1B630533" w:rsidR="00980C8B" w:rsidRPr="00FB53CC" w:rsidRDefault="00000000" w:rsidP="00FB53CC">
      <w:pPr>
        <w:pStyle w:val="nagwek1a"/>
      </w:pPr>
      <w:r w:rsidRPr="00FB53CC">
        <w:t>2.1. DANE INWESTORA</w:t>
      </w:r>
      <w:r w:rsidR="001938E8">
        <w:t xml:space="preserve"> </w:t>
      </w:r>
      <w:r w:rsidRPr="001938E8">
        <w:rPr>
          <w:rFonts w:eastAsia="Aptos" w:cs="Arial"/>
          <w:b w:val="0"/>
          <w:color w:val="auto"/>
          <w:kern w:val="0"/>
          <w:sz w:val="20"/>
          <w:szCs w:val="20"/>
          <w:vertAlign w:val="superscript"/>
        </w:rPr>
        <w:t>1)</w:t>
      </w:r>
    </w:p>
    <w:p w14:paraId="7ED2BDDA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Imię i nazwisko lub nazwa:</w:t>
      </w:r>
    </w:p>
    <w:p w14:paraId="75CA597D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Kraj:</w:t>
      </w:r>
    </w:p>
    <w:p w14:paraId="6ED81601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Województwo:</w:t>
      </w:r>
    </w:p>
    <w:p w14:paraId="72D11F78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Powiat:</w:t>
      </w:r>
    </w:p>
    <w:p w14:paraId="5BB12937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Gmina:</w:t>
      </w:r>
    </w:p>
    <w:p w14:paraId="36870F1A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Ulica:</w:t>
      </w:r>
    </w:p>
    <w:p w14:paraId="765B3667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domu:</w:t>
      </w:r>
    </w:p>
    <w:p w14:paraId="24430515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lokalu:</w:t>
      </w:r>
    </w:p>
    <w:p w14:paraId="3A26AD41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Miejscowość:</w:t>
      </w:r>
    </w:p>
    <w:p w14:paraId="78D15A0C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Kod pocztowy:</w:t>
      </w:r>
    </w:p>
    <w:p w14:paraId="12786A7C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3099CEB8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607AA7F6" w14:textId="40CB44BA" w:rsidR="00980C8B" w:rsidRPr="00FB53CC" w:rsidRDefault="00000000" w:rsidP="00FB53CC">
      <w:pPr>
        <w:pStyle w:val="nagwek1a"/>
      </w:pPr>
      <w:r w:rsidRPr="00FB53CC">
        <w:t>2.2. DANE INWESTORA (DO KORESPONDENCJI)</w:t>
      </w:r>
      <w:r w:rsidR="001938E8">
        <w:t xml:space="preserve"> </w:t>
      </w:r>
      <w:r w:rsidRPr="001938E8">
        <w:rPr>
          <w:rFonts w:eastAsia="Aptos" w:cs="Arial"/>
          <w:b w:val="0"/>
          <w:color w:val="auto"/>
          <w:kern w:val="0"/>
          <w:sz w:val="20"/>
          <w:szCs w:val="20"/>
          <w:vertAlign w:val="superscript"/>
        </w:rPr>
        <w:t>1)</w:t>
      </w:r>
    </w:p>
    <w:p w14:paraId="5C8A6B92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16"/>
          <w:szCs w:val="16"/>
        </w:rPr>
      </w:pPr>
      <w:r w:rsidRPr="00FB53CC">
        <w:rPr>
          <w:rFonts w:ascii="Arial" w:hAnsi="Arial" w:cs="Arial"/>
          <w:kern w:val="0"/>
          <w:sz w:val="16"/>
          <w:szCs w:val="16"/>
        </w:rPr>
        <w:t>Wypełnia się, jeżeli adres do korespondencji inwestora jest inny niż wskazany w pkt 2.1.</w:t>
      </w:r>
    </w:p>
    <w:p w14:paraId="454DACC3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Kraj:</w:t>
      </w:r>
    </w:p>
    <w:p w14:paraId="4FE97DD2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Województwo:</w:t>
      </w:r>
    </w:p>
    <w:p w14:paraId="4B8CB7FB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Powiat:</w:t>
      </w:r>
    </w:p>
    <w:p w14:paraId="707AF817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Gmina:</w:t>
      </w:r>
    </w:p>
    <w:p w14:paraId="388C7760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Ulica:</w:t>
      </w:r>
    </w:p>
    <w:p w14:paraId="7FCC82CD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domu:</w:t>
      </w:r>
    </w:p>
    <w:p w14:paraId="63C2E603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lokalu:</w:t>
      </w:r>
    </w:p>
    <w:p w14:paraId="46FEDE86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Miejscowość:</w:t>
      </w:r>
    </w:p>
    <w:p w14:paraId="3AABA7ED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Kod pocztowy:</w:t>
      </w:r>
    </w:p>
    <w:p w14:paraId="6656027E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</w:rPr>
      </w:pPr>
      <w:r w:rsidRPr="00FB53CC">
        <w:rPr>
          <w:rFonts w:ascii="Arial" w:hAnsi="Arial" w:cs="Arial"/>
          <w:kern w:val="0"/>
          <w:sz w:val="20"/>
          <w:szCs w:val="20"/>
        </w:rPr>
        <w:t>Adres do doręczeń elektronicznych</w:t>
      </w:r>
      <w:r w:rsidRPr="00FB53CC">
        <w:rPr>
          <w:rFonts w:ascii="Arial" w:hAnsi="Arial" w:cs="Arial"/>
          <w:kern w:val="0"/>
          <w:sz w:val="13"/>
          <w:szCs w:val="13"/>
        </w:rPr>
        <w:t>2)</w:t>
      </w:r>
      <w:r w:rsidRPr="00FB53CC">
        <w:rPr>
          <w:rFonts w:ascii="Arial" w:hAnsi="Arial" w:cs="Arial"/>
          <w:kern w:val="0"/>
          <w:sz w:val="20"/>
          <w:szCs w:val="20"/>
        </w:rPr>
        <w:t>:</w:t>
      </w:r>
    </w:p>
    <w:p w14:paraId="0CAA7BFC" w14:textId="51186D2F" w:rsidR="00980C8B" w:rsidRPr="00FB53CC" w:rsidRDefault="00000000" w:rsidP="00FB53CC">
      <w:pPr>
        <w:pStyle w:val="nagwek1a"/>
      </w:pPr>
      <w:r w:rsidRPr="00FB53CC">
        <w:rPr>
          <w:rFonts w:ascii="Tahoma" w:hAnsi="Tahoma" w:cs="Tahoma"/>
          <w:sz w:val="20"/>
          <w:szCs w:val="20"/>
        </w:rPr>
        <w:t>﻿</w:t>
      </w:r>
      <w:r w:rsidRPr="00FB53CC">
        <w:t>3. DANE PEŁNOMOCNIKA / PEŁNOMOCNIKA DO DORĘCZEŃ</w:t>
      </w:r>
      <w:r w:rsidR="001938E8">
        <w:t xml:space="preserve"> </w:t>
      </w:r>
      <w:r w:rsidRPr="001938E8">
        <w:rPr>
          <w:rFonts w:eastAsia="Aptos" w:cs="Arial"/>
          <w:b w:val="0"/>
          <w:color w:val="auto"/>
          <w:kern w:val="0"/>
          <w:sz w:val="20"/>
          <w:szCs w:val="20"/>
          <w:vertAlign w:val="superscript"/>
        </w:rPr>
        <w:t>1)</w:t>
      </w:r>
    </w:p>
    <w:p w14:paraId="03632EB8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16"/>
          <w:szCs w:val="16"/>
        </w:rPr>
      </w:pPr>
      <w:r w:rsidRPr="00FB53CC">
        <w:rPr>
          <w:rFonts w:ascii="Arial" w:hAnsi="Arial" w:cs="Arial"/>
          <w:kern w:val="0"/>
          <w:sz w:val="16"/>
          <w:szCs w:val="16"/>
        </w:rPr>
        <w:t>Wypełnia się, jeżeli inwestor działa przez pełnomocnika.</w:t>
      </w:r>
    </w:p>
    <w:p w14:paraId="0F03F6DA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</w:rPr>
      </w:pP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FB53C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FB53CC">
        <w:rPr>
          <w:rFonts w:ascii="Arial" w:hAnsi="Arial" w:cs="Arial"/>
          <w:kern w:val="0"/>
          <w:sz w:val="20"/>
          <w:szCs w:val="20"/>
        </w:rPr>
        <w:t xml:space="preserve">pełnomocnik </w:t>
      </w: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FB53C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FB53CC">
        <w:rPr>
          <w:rFonts w:ascii="Arial" w:hAnsi="Arial" w:cs="Arial"/>
          <w:kern w:val="0"/>
          <w:sz w:val="20"/>
          <w:szCs w:val="20"/>
        </w:rPr>
        <w:t>pełnomocnik do doręczeń</w:t>
      </w:r>
    </w:p>
    <w:p w14:paraId="2621D0E7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Imię i nazwisko:</w:t>
      </w:r>
    </w:p>
    <w:p w14:paraId="7A58013C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Kraj:</w:t>
      </w:r>
    </w:p>
    <w:p w14:paraId="1D345A67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Województwo:</w:t>
      </w:r>
    </w:p>
    <w:p w14:paraId="7C7CE1C7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lastRenderedPageBreak/>
        <w:t>Powiat:</w:t>
      </w:r>
    </w:p>
    <w:p w14:paraId="5DEE909E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Gmina:</w:t>
      </w:r>
    </w:p>
    <w:p w14:paraId="242EEB05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Ulica:</w:t>
      </w:r>
    </w:p>
    <w:p w14:paraId="36FAEEB1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domu:</w:t>
      </w:r>
    </w:p>
    <w:p w14:paraId="53A3C7E7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lokalu:</w:t>
      </w:r>
    </w:p>
    <w:p w14:paraId="4D38CD52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Miejscowość:</w:t>
      </w:r>
    </w:p>
    <w:p w14:paraId="1729ABEB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Kod pocztowy:</w:t>
      </w:r>
    </w:p>
    <w:p w14:paraId="34B503C7" w14:textId="56AE4E6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</w:rPr>
      </w:pPr>
      <w:r w:rsidRPr="00FB53CC">
        <w:rPr>
          <w:rFonts w:ascii="Arial" w:hAnsi="Arial" w:cs="Arial"/>
          <w:kern w:val="0"/>
          <w:sz w:val="20"/>
          <w:szCs w:val="20"/>
        </w:rPr>
        <w:t>Adres do doręczeń elektronicznych</w:t>
      </w:r>
      <w:r w:rsidR="001938E8">
        <w:rPr>
          <w:rFonts w:ascii="Arial" w:hAnsi="Arial" w:cs="Arial"/>
          <w:kern w:val="0"/>
          <w:sz w:val="20"/>
          <w:szCs w:val="20"/>
        </w:rPr>
        <w:t xml:space="preserve"> </w:t>
      </w:r>
      <w:r w:rsidRPr="001938E8">
        <w:rPr>
          <w:rFonts w:ascii="Arial" w:hAnsi="Arial" w:cs="Arial"/>
          <w:kern w:val="0"/>
          <w:sz w:val="20"/>
          <w:szCs w:val="20"/>
          <w:vertAlign w:val="superscript"/>
        </w:rPr>
        <w:t>2)</w:t>
      </w:r>
      <w:r w:rsidRPr="00FB53CC">
        <w:rPr>
          <w:rFonts w:ascii="Arial" w:hAnsi="Arial" w:cs="Arial"/>
          <w:kern w:val="0"/>
          <w:sz w:val="20"/>
          <w:szCs w:val="20"/>
        </w:rPr>
        <w:t>:</w:t>
      </w:r>
    </w:p>
    <w:p w14:paraId="1F5EC5FB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E-mail (nieobowiązkowo):</w:t>
      </w:r>
    </w:p>
    <w:p w14:paraId="11DDFC1D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tel. (nieobowiązkowo):</w:t>
      </w:r>
    </w:p>
    <w:p w14:paraId="65D382F8" w14:textId="77777777" w:rsidR="00980C8B" w:rsidRPr="00FB53CC" w:rsidRDefault="00000000" w:rsidP="00FB53CC">
      <w:pPr>
        <w:pStyle w:val="nagwek1a"/>
        <w:rPr>
          <w:b w:val="0"/>
        </w:rPr>
      </w:pPr>
      <w:r w:rsidRPr="00FB53CC">
        <w:t>4. INFORMACJE O POZWOLENIU NA BUDOWĘ</w:t>
      </w:r>
    </w:p>
    <w:p w14:paraId="7E544379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Data wydania:</w:t>
      </w:r>
    </w:p>
    <w:p w14:paraId="01AD81EE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Nr decyzji:</w:t>
      </w:r>
    </w:p>
    <w:p w14:paraId="785E3C6F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Znak sprawy:</w:t>
      </w:r>
    </w:p>
    <w:p w14:paraId="52415846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Nazwa zamierzenia budowlanego objętego decyzją:</w:t>
      </w:r>
    </w:p>
    <w:p w14:paraId="2FE46034" w14:textId="77777777" w:rsidR="00980C8B" w:rsidRPr="00FB53CC" w:rsidRDefault="00980C8B" w:rsidP="00FB53CC">
      <w:pPr>
        <w:autoSpaceDE w:val="0"/>
        <w:spacing w:after="0" w:line="360" w:lineRule="auto"/>
        <w:rPr>
          <w:rFonts w:ascii="Arial" w:hAnsi="Arial" w:cs="Arial"/>
          <w:kern w:val="0"/>
          <w:sz w:val="20"/>
          <w:szCs w:val="20"/>
        </w:rPr>
      </w:pPr>
    </w:p>
    <w:p w14:paraId="674B7E82" w14:textId="77777777" w:rsidR="00980C8B" w:rsidRPr="00FB53CC" w:rsidRDefault="00000000" w:rsidP="00FB53CC">
      <w:pPr>
        <w:pStyle w:val="nagwek1a"/>
        <w:rPr>
          <w:b w:val="0"/>
        </w:rPr>
      </w:pPr>
      <w:r w:rsidRPr="00FB53CC">
        <w:t>5. ZAŁĄCZNIKI</w:t>
      </w:r>
    </w:p>
    <w:p w14:paraId="56413657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</w:rPr>
      </w:pP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FB53C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FB53CC">
        <w:rPr>
          <w:rFonts w:ascii="Arial" w:hAnsi="Arial" w:cs="Arial"/>
          <w:kern w:val="0"/>
          <w:sz w:val="20"/>
          <w:szCs w:val="20"/>
        </w:rPr>
        <w:t>Oświadczenie o posiadanym prawie do dysponowania nieruchomością na cele budowlane.</w:t>
      </w:r>
    </w:p>
    <w:p w14:paraId="1ECE7DC6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</w:rPr>
      </w:pP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FB53C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FB53CC">
        <w:rPr>
          <w:rFonts w:ascii="Arial" w:hAnsi="Arial" w:cs="Arial"/>
          <w:kern w:val="0"/>
          <w:sz w:val="20"/>
          <w:szCs w:val="20"/>
        </w:rPr>
        <w:t>Pełnomocnictwo do reprezentowania inwestora (opłacone zgodnie z ustawą z dnia 16 listopada</w:t>
      </w:r>
    </w:p>
    <w:p w14:paraId="72BBEA6C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2006 r. o opłacie skarbowej (Dz. U. z 2025 r. poz. 1154, 1795 i 1847)) – jeżeli inwestor działa przez</w:t>
      </w:r>
    </w:p>
    <w:p w14:paraId="2E1D14BE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pełnomocnika.</w:t>
      </w:r>
    </w:p>
    <w:p w14:paraId="2CB178E5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</w:rPr>
      </w:pP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FB53C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FB53CC">
        <w:rPr>
          <w:rFonts w:ascii="Arial" w:hAnsi="Arial" w:cs="Arial"/>
          <w:kern w:val="0"/>
          <w:sz w:val="20"/>
          <w:szCs w:val="20"/>
        </w:rPr>
        <w:t>Potwierdzenie uiszczenia opłaty skarbowej – jeżeli obowiązek uiszczenia takiej opłaty wynika</w:t>
      </w:r>
    </w:p>
    <w:p w14:paraId="2F77A1B0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z ustawy z dnia 16 listopada 2006 r. o opłacie skarbowej.</w:t>
      </w:r>
    </w:p>
    <w:p w14:paraId="1B82B521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</w:rPr>
      </w:pP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FB53C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FB53CC">
        <w:rPr>
          <w:rFonts w:ascii="Arial" w:hAnsi="Arial" w:cs="Arial"/>
          <w:kern w:val="0"/>
          <w:sz w:val="20"/>
          <w:szCs w:val="20"/>
        </w:rPr>
        <w:t>Projekt zagospodarowania działki lub terenu oraz projekt architektoniczno-budowlany (w postaci</w:t>
      </w:r>
    </w:p>
    <w:p w14:paraId="006B84D0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papierowej w 3 egzemplarzach albo w postaci elektronicznej).</w:t>
      </w:r>
    </w:p>
    <w:p w14:paraId="37D2E087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</w:rPr>
      </w:pP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  <w:r w:rsidRPr="00FB53CC">
        <w:rPr>
          <w:rFonts w:ascii="Arial" w:eastAsia="MS-Gothic" w:hAnsi="Arial" w:cs="Arial"/>
          <w:kern w:val="0"/>
          <w:sz w:val="20"/>
          <w:szCs w:val="20"/>
        </w:rPr>
        <w:t xml:space="preserve"> </w:t>
      </w:r>
      <w:r w:rsidRPr="00FB53CC">
        <w:rPr>
          <w:rFonts w:ascii="Arial" w:hAnsi="Arial" w:cs="Arial"/>
          <w:kern w:val="0"/>
          <w:sz w:val="20"/>
          <w:szCs w:val="20"/>
        </w:rPr>
        <w:t>Decyzja o warunkach zabudowy i zagospodarowania terenu – jeżeli jest ona wymagana zgodnie</w:t>
      </w:r>
    </w:p>
    <w:p w14:paraId="2FFC6107" w14:textId="3251D774" w:rsidR="00980C8B" w:rsidRPr="00FB53CC" w:rsidRDefault="00000000" w:rsidP="00FB53CC">
      <w:pPr>
        <w:autoSpaceDE w:val="0"/>
        <w:spacing w:after="0"/>
        <w:rPr>
          <w:rFonts w:ascii="Arial" w:hAnsi="Arial" w:cs="Arial"/>
        </w:rPr>
      </w:pPr>
      <w:r w:rsidRPr="00FB53CC">
        <w:rPr>
          <w:rFonts w:ascii="Arial" w:hAnsi="Arial" w:cs="Arial"/>
          <w:kern w:val="0"/>
          <w:sz w:val="20"/>
          <w:szCs w:val="20"/>
        </w:rPr>
        <w:t>z przepisami o planowaniu i zagospodarowaniu przestrzennym</w:t>
      </w:r>
      <w:r w:rsidR="001938E8">
        <w:rPr>
          <w:rFonts w:ascii="Arial" w:hAnsi="Arial" w:cs="Arial"/>
          <w:kern w:val="0"/>
          <w:sz w:val="20"/>
          <w:szCs w:val="20"/>
        </w:rPr>
        <w:t xml:space="preserve"> </w:t>
      </w:r>
      <w:r w:rsidRPr="001938E8">
        <w:rPr>
          <w:rFonts w:ascii="Arial" w:hAnsi="Arial" w:cs="Arial"/>
          <w:kern w:val="0"/>
          <w:sz w:val="20"/>
          <w:szCs w:val="20"/>
          <w:vertAlign w:val="superscript"/>
        </w:rPr>
        <w:t>3)</w:t>
      </w:r>
      <w:r w:rsidRPr="00FB53CC">
        <w:rPr>
          <w:rFonts w:ascii="Arial" w:hAnsi="Arial" w:cs="Arial"/>
          <w:kern w:val="0"/>
          <w:sz w:val="20"/>
          <w:szCs w:val="20"/>
        </w:rPr>
        <w:t>.</w:t>
      </w:r>
    </w:p>
    <w:p w14:paraId="00232183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  <w:kern w:val="0"/>
          <w:sz w:val="20"/>
          <w:szCs w:val="20"/>
        </w:rPr>
      </w:pPr>
      <w:r w:rsidRPr="00FB53CC">
        <w:rPr>
          <w:rFonts w:ascii="Arial" w:hAnsi="Arial" w:cs="Arial"/>
          <w:kern w:val="0"/>
          <w:sz w:val="20"/>
          <w:szCs w:val="20"/>
        </w:rPr>
        <w:t>Inne (wymagane przepisami prawa):</w:t>
      </w:r>
    </w:p>
    <w:p w14:paraId="5EC95B81" w14:textId="77777777" w:rsidR="00980C8B" w:rsidRPr="00FB53CC" w:rsidRDefault="00000000" w:rsidP="00FB53CC">
      <w:pPr>
        <w:autoSpaceDE w:val="0"/>
        <w:spacing w:after="0"/>
        <w:rPr>
          <w:rFonts w:ascii="Arial" w:hAnsi="Arial" w:cs="Arial"/>
        </w:rPr>
      </w:pPr>
      <w:r w:rsidRPr="00FB53CC">
        <w:rPr>
          <w:rFonts w:ascii="Segoe UI Symbol" w:eastAsia="MS-Gothic" w:hAnsi="Segoe UI Symbol" w:cs="Segoe UI Symbol"/>
          <w:kern w:val="0"/>
          <w:sz w:val="20"/>
          <w:szCs w:val="20"/>
        </w:rPr>
        <w:t>☐</w:t>
      </w:r>
    </w:p>
    <w:p w14:paraId="39D3B5D5" w14:textId="77777777" w:rsidR="00980C8B" w:rsidRPr="00FB53CC" w:rsidRDefault="00000000" w:rsidP="00FB53CC">
      <w:pPr>
        <w:pStyle w:val="nagwek1a"/>
        <w:rPr>
          <w:b w:val="0"/>
        </w:rPr>
      </w:pPr>
      <w:r w:rsidRPr="00FB53CC">
        <w:t>6. PODPIS INWESTORA (PEŁNOMOCNIKA) I DATA PODPISU</w:t>
      </w:r>
    </w:p>
    <w:p w14:paraId="09F37EBB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16"/>
          <w:szCs w:val="16"/>
        </w:rPr>
      </w:pPr>
      <w:r w:rsidRPr="00FB53CC">
        <w:rPr>
          <w:rFonts w:ascii="Arial" w:hAnsi="Arial" w:cs="Arial"/>
          <w:kern w:val="0"/>
          <w:sz w:val="16"/>
          <w:szCs w:val="16"/>
        </w:rPr>
        <w:t>Podpis powinien być czytelny. Podpis i datę podpisu umieszcza się w przypadku składania wniosku w postaci papierowej.</w:t>
      </w:r>
    </w:p>
    <w:p w14:paraId="5D5170F2" w14:textId="1D30C21A" w:rsidR="00980C8B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22"/>
          <w:szCs w:val="22"/>
        </w:rPr>
      </w:pPr>
      <w:r w:rsidRPr="00FB53CC">
        <w:rPr>
          <w:rFonts w:ascii="Arial" w:hAnsi="Arial" w:cs="Arial"/>
          <w:kern w:val="0"/>
          <w:sz w:val="22"/>
          <w:szCs w:val="22"/>
        </w:rPr>
        <w:t>……………………………………………………………………………………………………………</w:t>
      </w:r>
    </w:p>
    <w:p w14:paraId="1C83D405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5459A427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7F4BA345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4F38CA31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4B0EC2FF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21412E7D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2F1372FD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63996054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4A6C9769" w14:textId="77777777" w:rsidR="007049E9" w:rsidRDefault="007049E9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</w:p>
    <w:p w14:paraId="268AD42C" w14:textId="0E115813" w:rsidR="00FB53CC" w:rsidRDefault="00FB53CC" w:rsidP="00FB53CC">
      <w:pPr>
        <w:autoSpaceDE w:val="0"/>
        <w:spacing w:after="0" w:line="360" w:lineRule="auto"/>
        <w:rPr>
          <w:rFonts w:ascii="Arial" w:hAnsi="Arial" w:cs="Arial"/>
          <w:kern w:val="0"/>
          <w:sz w:val="10"/>
          <w:szCs w:val="10"/>
        </w:rPr>
      </w:pPr>
      <w:r>
        <w:rPr>
          <w:rFonts w:ascii="Arial" w:hAnsi="Arial" w:cs="Arial"/>
          <w:kern w:val="0"/>
          <w:sz w:val="10"/>
          <w:szCs w:val="10"/>
        </w:rPr>
        <w:t>___________________________________________________________</w:t>
      </w:r>
    </w:p>
    <w:p w14:paraId="1866E9C7" w14:textId="71F030BE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</w:rPr>
      </w:pPr>
      <w:r w:rsidRPr="00FB53CC">
        <w:rPr>
          <w:rFonts w:ascii="Arial" w:hAnsi="Arial" w:cs="Arial"/>
          <w:kern w:val="0"/>
          <w:sz w:val="10"/>
          <w:szCs w:val="10"/>
        </w:rPr>
        <w:t xml:space="preserve">1) </w:t>
      </w:r>
      <w:r w:rsidRPr="00FB53CC">
        <w:rPr>
          <w:rFonts w:ascii="Arial" w:hAnsi="Arial" w:cs="Arial"/>
          <w:kern w:val="0"/>
          <w:sz w:val="16"/>
          <w:szCs w:val="16"/>
        </w:rPr>
        <w:t>W przypadku większej liczby inwestorów lub pełnomocników dane kolejnych inwestorów lub pełnomocników dodaje się</w:t>
      </w:r>
    </w:p>
    <w:p w14:paraId="3F23466B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16"/>
          <w:szCs w:val="16"/>
        </w:rPr>
      </w:pPr>
      <w:r w:rsidRPr="00FB53CC">
        <w:rPr>
          <w:rFonts w:ascii="Arial" w:hAnsi="Arial" w:cs="Arial"/>
          <w:kern w:val="0"/>
          <w:sz w:val="16"/>
          <w:szCs w:val="16"/>
        </w:rPr>
        <w:t>w formularzu albo zamieszcza na osobnych stronach i dołącza do formularza.</w:t>
      </w:r>
    </w:p>
    <w:p w14:paraId="47514984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</w:rPr>
      </w:pPr>
      <w:r w:rsidRPr="00FB53CC">
        <w:rPr>
          <w:rFonts w:ascii="Arial" w:hAnsi="Arial" w:cs="Arial"/>
          <w:kern w:val="0"/>
          <w:sz w:val="10"/>
          <w:szCs w:val="10"/>
        </w:rPr>
        <w:t xml:space="preserve">2) </w:t>
      </w:r>
      <w:r w:rsidRPr="00FB53CC">
        <w:rPr>
          <w:rFonts w:ascii="Arial" w:hAnsi="Arial" w:cs="Arial"/>
          <w:kern w:val="0"/>
          <w:sz w:val="16"/>
          <w:szCs w:val="16"/>
        </w:rPr>
        <w:t>W przypadku określonym w art. 147 ust. 1 ustawy z dnia 18 listopada 2020 r. o doręczeniach elektronicznych (Dz. U. z 2026 r.</w:t>
      </w:r>
    </w:p>
    <w:p w14:paraId="147E3435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16"/>
          <w:szCs w:val="16"/>
        </w:rPr>
      </w:pPr>
      <w:r w:rsidRPr="00FB53CC">
        <w:rPr>
          <w:rFonts w:ascii="Arial" w:hAnsi="Arial" w:cs="Arial"/>
          <w:kern w:val="0"/>
          <w:sz w:val="16"/>
          <w:szCs w:val="16"/>
        </w:rPr>
        <w:t xml:space="preserve">poz. 3) w razie braku adresu do doręczeń elektronicznych wskazuje się adres skrzynki </w:t>
      </w:r>
      <w:proofErr w:type="spellStart"/>
      <w:r w:rsidRPr="00FB53CC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FB53CC">
        <w:rPr>
          <w:rFonts w:ascii="Arial" w:hAnsi="Arial" w:cs="Arial"/>
          <w:kern w:val="0"/>
          <w:sz w:val="16"/>
          <w:szCs w:val="16"/>
        </w:rPr>
        <w:t>. Możliwość doręczania</w:t>
      </w:r>
    </w:p>
    <w:p w14:paraId="48A59445" w14:textId="77777777" w:rsidR="00980C8B" w:rsidRPr="00FB53CC" w:rsidRDefault="00000000" w:rsidP="00FB53CC">
      <w:pPr>
        <w:autoSpaceDE w:val="0"/>
        <w:spacing w:after="0" w:line="360" w:lineRule="auto"/>
        <w:rPr>
          <w:rFonts w:ascii="Arial" w:hAnsi="Arial" w:cs="Arial"/>
          <w:kern w:val="0"/>
          <w:sz w:val="16"/>
          <w:szCs w:val="16"/>
        </w:rPr>
      </w:pPr>
      <w:r w:rsidRPr="00FB53CC">
        <w:rPr>
          <w:rFonts w:ascii="Arial" w:hAnsi="Arial" w:cs="Arial"/>
          <w:kern w:val="0"/>
          <w:sz w:val="16"/>
          <w:szCs w:val="16"/>
        </w:rPr>
        <w:t xml:space="preserve">korespondencji na skrzynkę </w:t>
      </w:r>
      <w:proofErr w:type="spellStart"/>
      <w:r w:rsidRPr="00FB53CC">
        <w:rPr>
          <w:rFonts w:ascii="Arial" w:hAnsi="Arial" w:cs="Arial"/>
          <w:kern w:val="0"/>
          <w:sz w:val="16"/>
          <w:szCs w:val="16"/>
        </w:rPr>
        <w:t>ePUAP</w:t>
      </w:r>
      <w:proofErr w:type="spellEnd"/>
      <w:r w:rsidRPr="00FB53CC">
        <w:rPr>
          <w:rFonts w:ascii="Arial" w:hAnsi="Arial" w:cs="Arial"/>
          <w:kern w:val="0"/>
          <w:sz w:val="16"/>
          <w:szCs w:val="16"/>
        </w:rPr>
        <w:t xml:space="preserve"> obowiązuje do dnia określonego w tym przepisie.</w:t>
      </w:r>
    </w:p>
    <w:p w14:paraId="38ADEEAE" w14:textId="03AA5365" w:rsidR="00FB53CC" w:rsidRPr="00FB53CC" w:rsidRDefault="00000000" w:rsidP="00FB53CC">
      <w:pPr>
        <w:spacing w:line="360" w:lineRule="auto"/>
        <w:rPr>
          <w:rFonts w:ascii="Arial" w:hAnsi="Arial" w:cs="Arial"/>
          <w:kern w:val="0"/>
          <w:sz w:val="16"/>
          <w:szCs w:val="16"/>
        </w:rPr>
      </w:pPr>
      <w:r w:rsidRPr="00FB53CC">
        <w:rPr>
          <w:rFonts w:ascii="Arial" w:hAnsi="Arial" w:cs="Arial"/>
          <w:kern w:val="0"/>
          <w:sz w:val="10"/>
          <w:szCs w:val="10"/>
        </w:rPr>
        <w:t xml:space="preserve">3) </w:t>
      </w:r>
      <w:r w:rsidRPr="00FB53CC">
        <w:rPr>
          <w:rFonts w:ascii="Arial" w:hAnsi="Arial" w:cs="Arial"/>
          <w:kern w:val="0"/>
          <w:sz w:val="16"/>
          <w:szCs w:val="16"/>
        </w:rPr>
        <w:t>Zamiast oryginału można dołączyć kopię dokumentu.</w:t>
      </w:r>
    </w:p>
    <w:p w14:paraId="5DAFFBFC" w14:textId="77777777" w:rsidR="00980C8B" w:rsidRPr="00FB53CC" w:rsidRDefault="00000000" w:rsidP="00FB53CC">
      <w:pPr>
        <w:pStyle w:val="nagwek1a"/>
      </w:pPr>
      <w:r w:rsidRPr="00FB53CC">
        <w:lastRenderedPageBreak/>
        <w:t>KLAUZULA INFORMACYJNA</w:t>
      </w:r>
    </w:p>
    <w:p w14:paraId="4362D6CD" w14:textId="77777777" w:rsidR="00980C8B" w:rsidRPr="00FB53CC" w:rsidRDefault="00000000" w:rsidP="00FB53CC">
      <w:pPr>
        <w:spacing w:after="113" w:line="240" w:lineRule="auto"/>
        <w:rPr>
          <w:rFonts w:ascii="Arial" w:hAnsi="Arial" w:cs="Arial"/>
        </w:rPr>
      </w:pPr>
      <w:r w:rsidRPr="00FB53CC">
        <w:rPr>
          <w:rFonts w:ascii="Arial" w:eastAsia="Times New Roman" w:hAnsi="Arial" w:cs="Arial"/>
          <w:sz w:val="20"/>
          <w:szCs w:val="20"/>
        </w:rPr>
        <w:t xml:space="preserve">Zgodnie z obowiązkiem nałożonym art. 13 Rozporządzenia Parlamentu Europejskiego i Rady (UE) 2016/679 z dnia 27 kwietnia 2016 r. </w:t>
      </w:r>
      <w:r w:rsidRPr="00FB53CC">
        <w:rPr>
          <w:rFonts w:ascii="Arial" w:eastAsia="Times New Roman" w:hAnsi="Arial" w:cs="Arial"/>
          <w:i/>
          <w:sz w:val="20"/>
          <w:szCs w:val="20"/>
        </w:rPr>
        <w:t>w sprawie ochrony osób fizycznych w związku z przetwarzaniem danych osobowych i w sprawie swobodnego przepływu takich danych</w:t>
      </w:r>
      <w:r w:rsidRPr="00FB53CC">
        <w:rPr>
          <w:rFonts w:ascii="Arial" w:eastAsia="Times New Roman" w:hAnsi="Arial" w:cs="Arial"/>
          <w:sz w:val="20"/>
          <w:szCs w:val="20"/>
        </w:rPr>
        <w:t xml:space="preserve"> …(RODO), poniżej przekazujemy informacje dotyczące przetwarzania Pani/Pana danych osobowych:</w:t>
      </w:r>
    </w:p>
    <w:p w14:paraId="41D751A9" w14:textId="77777777" w:rsidR="00980C8B" w:rsidRPr="00FB53CC" w:rsidRDefault="00000000" w:rsidP="00FB53CC">
      <w:pPr>
        <w:spacing w:after="0"/>
        <w:rPr>
          <w:rFonts w:ascii="Arial" w:hAnsi="Arial" w:cs="Arial"/>
        </w:rPr>
      </w:pPr>
      <w:r w:rsidRPr="00FB53CC">
        <w:rPr>
          <w:rFonts w:ascii="Arial" w:eastAsia="Times New Roman" w:hAnsi="Arial" w:cs="Arial"/>
          <w:b/>
          <w:sz w:val="20"/>
          <w:szCs w:val="20"/>
        </w:rPr>
        <w:t>1. Administrator danych osobowych.</w:t>
      </w:r>
    </w:p>
    <w:p w14:paraId="7C649C67" w14:textId="77777777" w:rsidR="00980C8B" w:rsidRPr="00FB53CC" w:rsidRDefault="00000000" w:rsidP="00FB53CC">
      <w:pPr>
        <w:spacing w:after="113"/>
        <w:rPr>
          <w:rFonts w:ascii="Arial" w:hAnsi="Arial" w:cs="Arial"/>
        </w:rPr>
      </w:pPr>
      <w:r w:rsidRPr="00FB53CC">
        <w:rPr>
          <w:rFonts w:ascii="Arial" w:hAnsi="Arial" w:cs="Arial"/>
          <w:sz w:val="20"/>
          <w:szCs w:val="20"/>
        </w:rPr>
        <w:t xml:space="preserve"> </w:t>
      </w:r>
      <w:r w:rsidRPr="00FB53CC">
        <w:rPr>
          <w:rFonts w:ascii="Arial" w:eastAsia="Times New Roman" w:hAnsi="Arial" w:cs="Arial"/>
          <w:sz w:val="20"/>
          <w:szCs w:val="20"/>
        </w:rPr>
        <w:t xml:space="preserve">Administratorem danych osobowych jest Prezydent Olsztyna.  </w:t>
      </w:r>
    </w:p>
    <w:p w14:paraId="3AD11DB8" w14:textId="77777777" w:rsidR="00980C8B" w:rsidRPr="00FB53CC" w:rsidRDefault="00000000" w:rsidP="00FB53CC">
      <w:pPr>
        <w:spacing w:after="0"/>
        <w:rPr>
          <w:rFonts w:ascii="Arial" w:hAnsi="Arial" w:cs="Arial"/>
        </w:rPr>
      </w:pPr>
      <w:r w:rsidRPr="00FB53CC">
        <w:rPr>
          <w:rFonts w:ascii="Arial" w:eastAsia="Times New Roman" w:hAnsi="Arial" w:cs="Arial"/>
          <w:b/>
          <w:sz w:val="20"/>
          <w:szCs w:val="20"/>
        </w:rPr>
        <w:t>2.</w:t>
      </w:r>
      <w:r w:rsidRPr="00FB53CC">
        <w:rPr>
          <w:rFonts w:ascii="Arial" w:eastAsia="Times New Roman" w:hAnsi="Arial" w:cs="Arial"/>
          <w:sz w:val="20"/>
          <w:szCs w:val="20"/>
        </w:rPr>
        <w:t xml:space="preserve"> </w:t>
      </w:r>
      <w:r w:rsidRPr="00FB53CC">
        <w:rPr>
          <w:rFonts w:ascii="Arial" w:eastAsia="Times New Roman" w:hAnsi="Arial" w:cs="Arial"/>
          <w:b/>
          <w:sz w:val="20"/>
          <w:szCs w:val="20"/>
        </w:rPr>
        <w:t>Inspektor danych osobowych</w:t>
      </w:r>
      <w:r w:rsidRPr="00FB53CC">
        <w:rPr>
          <w:rFonts w:ascii="Arial" w:eastAsia="Times New Roman" w:hAnsi="Arial" w:cs="Arial"/>
          <w:sz w:val="20"/>
          <w:szCs w:val="20"/>
        </w:rPr>
        <w:t>.</w:t>
      </w:r>
    </w:p>
    <w:p w14:paraId="036DF0E4" w14:textId="77777777" w:rsidR="00980C8B" w:rsidRPr="00FB53CC" w:rsidRDefault="00000000" w:rsidP="00FB53CC">
      <w:pPr>
        <w:spacing w:after="113"/>
        <w:rPr>
          <w:rFonts w:ascii="Arial" w:hAnsi="Arial" w:cs="Arial"/>
        </w:rPr>
      </w:pPr>
      <w:r w:rsidRPr="00FB53CC">
        <w:rPr>
          <w:rFonts w:ascii="Arial" w:eastAsia="Times New Roman" w:hAnsi="Arial" w:cs="Arial"/>
          <w:sz w:val="20"/>
          <w:szCs w:val="20"/>
        </w:rPr>
        <w:t>Administrator powołał Inspektora Ochrony Danych, z którym kontakt jest możliwy pod adresem e-mail: iod@olsztyn.eu lub pod numerem telefonu: +48 89 50 60 570.</w:t>
      </w:r>
    </w:p>
    <w:p w14:paraId="2BBF1486" w14:textId="77777777" w:rsidR="00980C8B" w:rsidRPr="00FB53CC" w:rsidRDefault="00000000" w:rsidP="00FB53CC">
      <w:pPr>
        <w:spacing w:after="0"/>
        <w:rPr>
          <w:rFonts w:ascii="Arial" w:hAnsi="Arial" w:cs="Arial"/>
        </w:rPr>
      </w:pPr>
      <w:r w:rsidRPr="00FB53CC">
        <w:rPr>
          <w:rFonts w:ascii="Arial" w:eastAsia="Times New Roman" w:hAnsi="Arial" w:cs="Arial"/>
          <w:b/>
          <w:sz w:val="20"/>
          <w:szCs w:val="20"/>
        </w:rPr>
        <w:t>3. Cele i podstawy przetwarzania Pani/Pana danych osobowych.</w:t>
      </w:r>
    </w:p>
    <w:p w14:paraId="5C832D46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 xml:space="preserve">Pani/Pana dane osobowe przetwarzane będą w celu, w jakim administrator je pozyskał, w zakresie niezbędnym do wypełnienia obowiązku prawnego ciążącego na administratorze (art. 6 ust. 1 lit c RODO) w związku z realizacją zadań zleconych związanych z wydawaniem pozwoleń na budowę, pozwoleń na roboty budowlane, zatwierdzaniem projektów budowlanych, zmian pozwoleń na budowę, pozwoleń na budowę tymczasowych obiektów budowlanych, na podstawie ustawy prawo budowlane. </w:t>
      </w:r>
    </w:p>
    <w:p w14:paraId="2F6CB30B" w14:textId="77777777" w:rsidR="00980C8B" w:rsidRPr="00FB53CC" w:rsidRDefault="00000000" w:rsidP="00FB53CC">
      <w:pPr>
        <w:spacing w:after="113"/>
        <w:rPr>
          <w:rFonts w:ascii="Arial" w:hAnsi="Arial" w:cs="Arial"/>
        </w:rPr>
      </w:pPr>
      <w:r w:rsidRPr="00FB53CC">
        <w:rPr>
          <w:rFonts w:ascii="Arial" w:eastAsia="Times New Roman" w:hAnsi="Arial" w:cs="Arial"/>
          <w:sz w:val="20"/>
          <w:szCs w:val="20"/>
        </w:rPr>
        <w:t>Podstawą prawną przetwarzania Pani/Pana danych osobowych jest ustawa z dnia 7 lipca 1994 r. Prawo Budowlane oraz ustawa z dnia 14 czerwca 1960 r. Kodeks postępowania administracyjnego.</w:t>
      </w:r>
    </w:p>
    <w:p w14:paraId="781D73F3" w14:textId="77777777" w:rsidR="00980C8B" w:rsidRPr="00FB53CC" w:rsidRDefault="00000000" w:rsidP="00FB53CC">
      <w:pPr>
        <w:spacing w:after="0"/>
        <w:rPr>
          <w:rFonts w:ascii="Arial" w:hAnsi="Arial" w:cs="Arial"/>
        </w:rPr>
      </w:pPr>
      <w:r w:rsidRPr="00FB53CC">
        <w:rPr>
          <w:rFonts w:ascii="Arial" w:eastAsia="Times New Roman" w:hAnsi="Arial" w:cs="Arial"/>
          <w:b/>
          <w:sz w:val="20"/>
          <w:szCs w:val="20"/>
        </w:rPr>
        <w:t>4. Odbiorcy danych osobowych.</w:t>
      </w:r>
    </w:p>
    <w:p w14:paraId="1CF63202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>Dane osobowe będą przekazywane następującym odbiorcom:</w:t>
      </w:r>
    </w:p>
    <w:p w14:paraId="2BE92C9A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>a) podmiotom wykonującym zadania publiczne lub działające na zlecenie organów władzy publicznej w zakresie i w celach, które wynikają z przepisów powszechnie obowiązującego prawa,</w:t>
      </w:r>
    </w:p>
    <w:p w14:paraId="2B60DA6D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>b) podmiotom, które na podstawie stosownych umów lub porozumień z administratorem danych osobowych przetwarzają Pani /Pana dane osobowe,</w:t>
      </w:r>
    </w:p>
    <w:p w14:paraId="3DA85034" w14:textId="77777777" w:rsidR="00980C8B" w:rsidRPr="00FB53CC" w:rsidRDefault="00000000" w:rsidP="00FB53CC">
      <w:pPr>
        <w:spacing w:after="113"/>
        <w:rPr>
          <w:rFonts w:ascii="Arial" w:hAnsi="Arial" w:cs="Arial"/>
        </w:rPr>
      </w:pPr>
      <w:r w:rsidRPr="00FB53CC">
        <w:rPr>
          <w:rFonts w:ascii="Arial" w:eastAsia="Times New Roman" w:hAnsi="Arial" w:cs="Arial"/>
          <w:sz w:val="20"/>
          <w:szCs w:val="20"/>
        </w:rPr>
        <w:t>c) podmiotom wspomagającym administratora w wypełnianiu uprawnień i obowiązków poprzez świadczeniu usług (w tym przypadku administrator zawarł w umowach stosowne zapisy powierzenia przetwarzania danych osobowych). Głównym podmiotem, który przetwarza Pani/Pana dane w tym zakresie jest Centrum Informatyczne Usług Wspólnych Olsztyna.</w:t>
      </w:r>
    </w:p>
    <w:p w14:paraId="7D19B51A" w14:textId="77777777" w:rsidR="00980C8B" w:rsidRPr="00FB53CC" w:rsidRDefault="00000000" w:rsidP="00FB53CC">
      <w:pPr>
        <w:spacing w:after="0"/>
        <w:rPr>
          <w:rFonts w:ascii="Arial" w:hAnsi="Arial" w:cs="Arial"/>
        </w:rPr>
      </w:pPr>
      <w:r w:rsidRPr="00FB53CC">
        <w:rPr>
          <w:rFonts w:ascii="Arial" w:eastAsia="Times New Roman" w:hAnsi="Arial" w:cs="Arial"/>
          <w:b/>
          <w:sz w:val="20"/>
          <w:szCs w:val="20"/>
        </w:rPr>
        <w:t>5. Okres przechowywania danych.</w:t>
      </w:r>
    </w:p>
    <w:p w14:paraId="5E459AF5" w14:textId="77777777" w:rsidR="00980C8B" w:rsidRPr="00FB53CC" w:rsidRDefault="00000000" w:rsidP="00FB53CC">
      <w:pPr>
        <w:spacing w:after="113"/>
        <w:rPr>
          <w:rFonts w:ascii="Arial" w:hAnsi="Arial" w:cs="Arial"/>
        </w:rPr>
      </w:pPr>
      <w:r w:rsidRPr="00FB53CC">
        <w:rPr>
          <w:rFonts w:ascii="Arial" w:eastAsia="Times New Roman" w:hAnsi="Arial" w:cs="Arial"/>
          <w:sz w:val="20"/>
          <w:szCs w:val="20"/>
        </w:rPr>
        <w:t>Dane osobowe będą przetwarzane do momentu zakończenia realizacji celu określonego w pkt 3, a następnie zatwierdzone projekty budowlane, a także inne dokumenty objęte pozwoleniem na budowę, będą przechowywane zgodnie z ustawą Prawo Budowlane co najmniej przez okres istnienia obiektu budowlanego. Pozostałe dokumenty w sprawach jw. zgodnie z kategorią archiwalną BE-10, po 10 latach podlegają ekspertyzie i mogą zostać poddane brakowaniu zgodnie z przepisami ustawy z dnia 14 lipca 1983 r. o narodowym zasobie archiwalnym i archiwach.</w:t>
      </w:r>
    </w:p>
    <w:p w14:paraId="2F56943A" w14:textId="77777777" w:rsidR="00980C8B" w:rsidRPr="00FB53CC" w:rsidRDefault="00000000" w:rsidP="00FB53CC">
      <w:pPr>
        <w:spacing w:after="0"/>
        <w:rPr>
          <w:rFonts w:ascii="Arial" w:hAnsi="Arial" w:cs="Arial"/>
        </w:rPr>
      </w:pPr>
      <w:r w:rsidRPr="00FB53CC">
        <w:rPr>
          <w:rFonts w:ascii="Arial" w:eastAsia="Times New Roman" w:hAnsi="Arial" w:cs="Arial"/>
          <w:b/>
          <w:sz w:val="20"/>
          <w:szCs w:val="20"/>
        </w:rPr>
        <w:t>6. Prawa osób, których dane dotyczą</w:t>
      </w:r>
    </w:p>
    <w:p w14:paraId="27814C24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>Zgodnie z RODO przysługują Pani/Panu:</w:t>
      </w:r>
    </w:p>
    <w:p w14:paraId="2652B71A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>a)  prawo dostępu do swoich danych oraz otrzymania ich kopii,</w:t>
      </w:r>
    </w:p>
    <w:p w14:paraId="4E4738DC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>b) prawo do sprostowania (poprawiania) swoich danych, jeśli są błędne lub nieaktualne, a także prawo do ich usunięcia, w sytuacji, gdy przetwarzanie danych nie następuje w celu wywiązania się z obowiązku wynikającego z przepisu prawa lub w ramach sprawowania władzy publicznej,</w:t>
      </w:r>
    </w:p>
    <w:p w14:paraId="1D5D36A7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>c) prawo do ograniczenia lub wniesienia sprzeciwu wobec przetwarzania danych,</w:t>
      </w:r>
    </w:p>
    <w:p w14:paraId="1C065945" w14:textId="77777777" w:rsidR="00980C8B" w:rsidRPr="00FB53CC" w:rsidRDefault="00000000" w:rsidP="00FB53CC">
      <w:pPr>
        <w:spacing w:after="0"/>
        <w:rPr>
          <w:rFonts w:ascii="Arial" w:eastAsia="Times New Roman" w:hAnsi="Arial" w:cs="Arial"/>
          <w:sz w:val="20"/>
          <w:szCs w:val="20"/>
        </w:rPr>
      </w:pPr>
      <w:r w:rsidRPr="00FB53CC">
        <w:rPr>
          <w:rFonts w:ascii="Arial" w:eastAsia="Times New Roman" w:hAnsi="Arial" w:cs="Arial"/>
          <w:sz w:val="20"/>
          <w:szCs w:val="20"/>
        </w:rPr>
        <w:t xml:space="preserve">d) prawo do wniesienia skargi do Prezesa UODO, </w:t>
      </w:r>
    </w:p>
    <w:p w14:paraId="3A9B732D" w14:textId="77777777" w:rsidR="00980C8B" w:rsidRPr="00FB53CC" w:rsidRDefault="00000000" w:rsidP="00FB53CC">
      <w:pPr>
        <w:spacing w:after="0"/>
        <w:rPr>
          <w:rFonts w:ascii="Arial" w:hAnsi="Arial" w:cs="Arial"/>
        </w:rPr>
      </w:pPr>
      <w:r w:rsidRPr="00FB53CC">
        <w:rPr>
          <w:rFonts w:ascii="Arial" w:eastAsia="Times New Roman" w:hAnsi="Arial" w:cs="Arial"/>
          <w:sz w:val="20"/>
          <w:szCs w:val="20"/>
        </w:rPr>
        <w:t>e) Podanie przez Pana/Panią danych jest wymogiem ustawowym, ze względu na konieczność wypełnienia obowiązku prawnego ciążącego na administratorze (brak podania danych uniemożliwi realizację obowiązku ustawowego, co może skutkować konsekwencjami przewidzianymi przepisami prawa).</w:t>
      </w:r>
    </w:p>
    <w:p w14:paraId="789E4748" w14:textId="77777777" w:rsidR="00980C8B" w:rsidRDefault="00000000" w:rsidP="00FB53CC">
      <w:pPr>
        <w:spacing w:after="0"/>
        <w:rPr>
          <w:rFonts w:ascii="Arial" w:eastAsia="Times New Roman" w:hAnsi="Arial" w:cs="Arial"/>
          <w:color w:val="000000"/>
          <w:sz w:val="20"/>
          <w:szCs w:val="20"/>
        </w:rPr>
      </w:pPr>
      <w:r w:rsidRPr="00FB53CC">
        <w:rPr>
          <w:rFonts w:ascii="Arial" w:eastAsia="Times New Roman" w:hAnsi="Arial" w:cs="Arial"/>
          <w:color w:val="000000"/>
          <w:sz w:val="20"/>
          <w:szCs w:val="20"/>
        </w:rPr>
        <w:t>f) Dane nie będą przekazywane odbiorcom w państwie trzecim lub organizacji międzynarodowej, nie będą również poddawane zautomatyzowanemu podejmowaniu decyzji, w tym profilowaniu.</w:t>
      </w:r>
    </w:p>
    <w:p w14:paraId="70703F13" w14:textId="77777777" w:rsidR="00FB53CC" w:rsidRPr="00FB53CC" w:rsidRDefault="00FB53CC" w:rsidP="00FB53CC">
      <w:pPr>
        <w:spacing w:after="0"/>
        <w:rPr>
          <w:rFonts w:ascii="Arial" w:hAnsi="Arial" w:cs="Arial"/>
        </w:rPr>
      </w:pPr>
    </w:p>
    <w:p w14:paraId="6B218F5D" w14:textId="77777777" w:rsidR="00980C8B" w:rsidRPr="00FB53CC" w:rsidRDefault="00000000" w:rsidP="00FB53CC">
      <w:pPr>
        <w:spacing w:after="0"/>
        <w:rPr>
          <w:rFonts w:ascii="Arial" w:hAnsi="Arial" w:cs="Arial"/>
          <w:sz w:val="20"/>
          <w:szCs w:val="20"/>
        </w:rPr>
      </w:pPr>
      <w:r w:rsidRPr="00FB53CC">
        <w:rPr>
          <w:rFonts w:ascii="Arial" w:hAnsi="Arial" w:cs="Arial"/>
          <w:sz w:val="20"/>
          <w:szCs w:val="20"/>
        </w:rPr>
        <w:t>……………………………………………</w:t>
      </w:r>
    </w:p>
    <w:p w14:paraId="0185C685" w14:textId="77777777" w:rsidR="00980C8B" w:rsidRPr="00FB53CC" w:rsidRDefault="00000000" w:rsidP="00FB53CC">
      <w:pPr>
        <w:spacing w:after="0"/>
        <w:rPr>
          <w:rFonts w:ascii="Arial" w:hAnsi="Arial" w:cs="Arial"/>
          <w:sz w:val="16"/>
          <w:szCs w:val="16"/>
        </w:rPr>
      </w:pPr>
      <w:r w:rsidRPr="00FB53CC">
        <w:rPr>
          <w:rFonts w:ascii="Arial" w:hAnsi="Arial" w:cs="Arial"/>
          <w:sz w:val="16"/>
          <w:szCs w:val="16"/>
        </w:rPr>
        <w:t>Data i czytelny podpis potwierdzający zapoznanie się z klauzulą informacyjną o ochronie danych osobowych.</w:t>
      </w:r>
    </w:p>
    <w:p w14:paraId="041D86CE" w14:textId="77777777" w:rsidR="00980C8B" w:rsidRPr="00FB53CC" w:rsidRDefault="00980C8B" w:rsidP="00FB53CC">
      <w:pPr>
        <w:spacing w:after="0"/>
        <w:rPr>
          <w:rFonts w:ascii="Arial" w:hAnsi="Arial" w:cs="Arial"/>
        </w:rPr>
      </w:pPr>
    </w:p>
    <w:p w14:paraId="7BC93FEF" w14:textId="77777777" w:rsidR="00980C8B" w:rsidRPr="00FB53CC" w:rsidRDefault="00980C8B" w:rsidP="00FB53CC">
      <w:pPr>
        <w:spacing w:line="360" w:lineRule="auto"/>
        <w:rPr>
          <w:rFonts w:ascii="Arial" w:hAnsi="Arial" w:cs="Arial"/>
          <w:kern w:val="0"/>
          <w:sz w:val="16"/>
          <w:szCs w:val="16"/>
        </w:rPr>
      </w:pPr>
    </w:p>
    <w:p w14:paraId="72A6BAE0" w14:textId="77777777" w:rsidR="00980C8B" w:rsidRPr="00FB53CC" w:rsidRDefault="00980C8B">
      <w:pPr>
        <w:spacing w:line="360" w:lineRule="auto"/>
        <w:rPr>
          <w:rFonts w:ascii="Arial" w:hAnsi="Arial" w:cs="Arial"/>
        </w:rPr>
      </w:pPr>
    </w:p>
    <w:sectPr w:rsidR="00980C8B" w:rsidRPr="00FB53CC">
      <w:pgSz w:w="11906" w:h="16838"/>
      <w:pgMar w:top="567" w:right="1077" w:bottom="567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2D5DA" w14:textId="77777777" w:rsidR="006D25A2" w:rsidRDefault="006D25A2">
      <w:pPr>
        <w:spacing w:after="0" w:line="240" w:lineRule="auto"/>
      </w:pPr>
      <w:r>
        <w:separator/>
      </w:r>
    </w:p>
  </w:endnote>
  <w:endnote w:type="continuationSeparator" w:id="0">
    <w:p w14:paraId="4922A337" w14:textId="77777777" w:rsidR="006D25A2" w:rsidRDefault="006D2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-Gothic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5808B" w14:textId="77777777" w:rsidR="006D25A2" w:rsidRDefault="006D25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967258" w14:textId="77777777" w:rsidR="006D25A2" w:rsidRDefault="006D25A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C8B"/>
    <w:rsid w:val="000D44DB"/>
    <w:rsid w:val="00163642"/>
    <w:rsid w:val="001938E8"/>
    <w:rsid w:val="00397F03"/>
    <w:rsid w:val="005228D1"/>
    <w:rsid w:val="006D25A2"/>
    <w:rsid w:val="007049E9"/>
    <w:rsid w:val="00905007"/>
    <w:rsid w:val="00980C8B"/>
    <w:rsid w:val="00B626B8"/>
    <w:rsid w:val="00BF3A4B"/>
    <w:rsid w:val="00C60ACA"/>
    <w:rsid w:val="00FB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5CABF"/>
  <w15:docId w15:val="{1DEEB079-3398-463B-A461-B5D9B51A1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pl-PL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link w:val="Nagwek1Znak1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gwek7">
    <w:name w:val="heading 7"/>
    <w:basedOn w:val="Normalny"/>
    <w:next w:val="Normalny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gwek8">
    <w:name w:val="heading 8"/>
    <w:basedOn w:val="Normalny"/>
    <w:next w:val="Normalny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gwek9">
    <w:name w:val="heading 9"/>
    <w:basedOn w:val="Normalny"/>
    <w:next w:val="Normalny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basedOn w:val="Domylnaczcionkaakapitu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basedOn w:val="Domylnaczcionkaakapitu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basedOn w:val="Domylnaczcionkaakapitu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basedOn w:val="Domylnaczcionkaakapitu"/>
    <w:rPr>
      <w:rFonts w:eastAsia="Times New Roman" w:cs="Times New Roman"/>
      <w:color w:val="0F4761"/>
    </w:rPr>
  </w:style>
  <w:style w:type="character" w:customStyle="1" w:styleId="Nagwek6Znak">
    <w:name w:val="Nagłówek 6 Znak"/>
    <w:basedOn w:val="Domylnaczcionkaakapitu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basedOn w:val="Domylnaczcionkaakapitu"/>
    <w:rPr>
      <w:rFonts w:eastAsia="Times New Roman" w:cs="Times New Roman"/>
      <w:color w:val="595959"/>
    </w:rPr>
  </w:style>
  <w:style w:type="character" w:customStyle="1" w:styleId="Nagwek8Znak">
    <w:name w:val="Nagłówek 8 Znak"/>
    <w:basedOn w:val="Domylnaczcionkaakapitu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basedOn w:val="Domylnaczcionkaakapitu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1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uZnak">
    <w:name w:val="Tytuł Znak"/>
    <w:basedOn w:val="Domylnaczcionkaakapitu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Podtytu">
    <w:name w:val="Subtitle"/>
    <w:basedOn w:val="Normalny"/>
    <w:next w:val="Normalny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PodtytuZnak">
    <w:name w:val="Podtytuł Znak"/>
    <w:basedOn w:val="Domylnaczcionkaakapitu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pPr>
      <w:spacing w:before="160"/>
      <w:jc w:val="center"/>
    </w:pPr>
    <w:rPr>
      <w:i/>
      <w:iCs/>
      <w:color w:val="404040"/>
    </w:rPr>
  </w:style>
  <w:style w:type="character" w:customStyle="1" w:styleId="CytatZnak">
    <w:name w:val="Cytat Znak"/>
    <w:basedOn w:val="Domylnaczcionkaakapitu"/>
    <w:rPr>
      <w:i/>
      <w:iCs/>
      <w:color w:val="404040"/>
    </w:rPr>
  </w:style>
  <w:style w:type="paragraph" w:styleId="Akapitzlist">
    <w:name w:val="List Paragraph"/>
    <w:basedOn w:val="Normalny"/>
    <w:pPr>
      <w:ind w:left="720"/>
      <w:contextualSpacing/>
    </w:pPr>
  </w:style>
  <w:style w:type="character" w:styleId="Wyrnienieintensywne">
    <w:name w:val="Intense Emphasis"/>
    <w:basedOn w:val="Domylnaczcionkaakapitu"/>
    <w:rPr>
      <w:i/>
      <w:iCs/>
      <w:color w:val="0F4761"/>
    </w:rPr>
  </w:style>
  <w:style w:type="paragraph" w:styleId="Cytatintensywny">
    <w:name w:val="Intense Quote"/>
    <w:basedOn w:val="Normalny"/>
    <w:next w:val="Normalny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ytatintensywnyZnak">
    <w:name w:val="Cytat intensywny Znak"/>
    <w:basedOn w:val="Domylnaczcionkaakapitu"/>
    <w:rPr>
      <w:i/>
      <w:iCs/>
      <w:color w:val="0F4761"/>
    </w:rPr>
  </w:style>
  <w:style w:type="character" w:styleId="Odwoanieintensywne">
    <w:name w:val="Intense Reference"/>
    <w:basedOn w:val="Domylnaczcionkaakapitu"/>
    <w:rPr>
      <w:b/>
      <w:bCs/>
      <w:smallCaps/>
      <w:color w:val="0F4761"/>
      <w:spacing w:val="5"/>
    </w:rPr>
  </w:style>
  <w:style w:type="paragraph" w:styleId="Tekstprzypisukocowego">
    <w:name w:val="endnote text"/>
    <w:basedOn w:val="Normalny"/>
    <w:pPr>
      <w:spacing w:after="0" w:line="240" w:lineRule="auto"/>
    </w:pPr>
    <w:rPr>
      <w:rFonts w:ascii="Calibri" w:eastAsia="Calibri" w:hAnsi="Calibri"/>
      <w:kern w:val="0"/>
      <w:sz w:val="20"/>
      <w:szCs w:val="20"/>
    </w:rPr>
  </w:style>
  <w:style w:type="character" w:customStyle="1" w:styleId="TekstprzypisukocowegoZnak">
    <w:name w:val="Tekst przypisu końcowego Znak"/>
    <w:basedOn w:val="Domylnaczcionkaakapitu"/>
    <w:rPr>
      <w:rFonts w:ascii="Calibri" w:eastAsia="Calibri" w:hAnsi="Calibri" w:cs="Times New Roman"/>
      <w:kern w:val="0"/>
      <w:sz w:val="20"/>
      <w:szCs w:val="20"/>
    </w:rPr>
  </w:style>
  <w:style w:type="character" w:customStyle="1" w:styleId="displayonly">
    <w:name w:val="display_only"/>
    <w:basedOn w:val="Domylnaczcionkaakapitu"/>
  </w:style>
  <w:style w:type="paragraph" w:customStyle="1" w:styleId="tytya">
    <w:name w:val="tytyła"/>
    <w:basedOn w:val="Tytu"/>
    <w:link w:val="tytyaZnak"/>
    <w:qFormat/>
    <w:rsid w:val="00FB53CC"/>
    <w:rPr>
      <w:rFonts w:ascii="Arial" w:hAnsi="Arial"/>
      <w:b/>
      <w:sz w:val="28"/>
    </w:rPr>
  </w:style>
  <w:style w:type="character" w:customStyle="1" w:styleId="TytuZnak1">
    <w:name w:val="Tytuł Znak1"/>
    <w:basedOn w:val="Domylnaczcionkaakapitu"/>
    <w:link w:val="Tytu"/>
    <w:uiPriority w:val="10"/>
    <w:rsid w:val="00FB53CC"/>
    <w:rPr>
      <w:rFonts w:ascii="Aptos Display" w:eastAsia="Times New Roman" w:hAnsi="Aptos Display"/>
      <w:spacing w:val="-10"/>
      <w:sz w:val="56"/>
      <w:szCs w:val="56"/>
    </w:rPr>
  </w:style>
  <w:style w:type="character" w:customStyle="1" w:styleId="tytyaZnak">
    <w:name w:val="tytyła Znak"/>
    <w:basedOn w:val="TytuZnak1"/>
    <w:link w:val="tytya"/>
    <w:rsid w:val="00FB53CC"/>
    <w:rPr>
      <w:rFonts w:ascii="Arial" w:eastAsia="Times New Roman" w:hAnsi="Arial"/>
      <w:b/>
      <w:spacing w:val="-10"/>
      <w:sz w:val="28"/>
      <w:szCs w:val="56"/>
    </w:rPr>
  </w:style>
  <w:style w:type="paragraph" w:customStyle="1" w:styleId="nagwek1a">
    <w:name w:val="nagłówek1a"/>
    <w:basedOn w:val="Nagwek1"/>
    <w:link w:val="nagwek1aZnak"/>
    <w:qFormat/>
    <w:rsid w:val="00FB53CC"/>
    <w:rPr>
      <w:rFonts w:ascii="Arial" w:hAnsi="Arial"/>
      <w:b/>
      <w:color w:val="000000" w:themeColor="text1"/>
      <w:sz w:val="22"/>
    </w:rPr>
  </w:style>
  <w:style w:type="character" w:customStyle="1" w:styleId="Nagwek1Znak1">
    <w:name w:val="Nagłówek 1 Znak1"/>
    <w:basedOn w:val="Domylnaczcionkaakapitu"/>
    <w:link w:val="Nagwek1"/>
    <w:uiPriority w:val="9"/>
    <w:rsid w:val="00FB53CC"/>
    <w:rPr>
      <w:rFonts w:ascii="Aptos Display" w:eastAsia="Times New Roman" w:hAnsi="Aptos Display"/>
      <w:color w:val="0F4761"/>
      <w:sz w:val="40"/>
      <w:szCs w:val="40"/>
    </w:rPr>
  </w:style>
  <w:style w:type="character" w:customStyle="1" w:styleId="nagwek1aZnak">
    <w:name w:val="nagłówek1a Znak"/>
    <w:basedOn w:val="Nagwek1Znak1"/>
    <w:link w:val="nagwek1a"/>
    <w:rsid w:val="00FB53CC"/>
    <w:rPr>
      <w:rFonts w:ascii="Arial" w:eastAsia="Times New Roman" w:hAnsi="Arial"/>
      <w:b/>
      <w:color w:val="000000" w:themeColor="text1"/>
      <w:sz w:val="2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956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zmianę pozwolenia na budowę - druk PB-7</vt:lpstr>
    </vt:vector>
  </TitlesOfParts>
  <Company/>
  <LinksUpToDate>false</LinksUpToDate>
  <CharactersWithSpaces>6685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zmianę pozwolenia na budowę - druk PB-7 oraz klauzula RODO</dc:title>
  <dc:subject/>
  <dc:creator>Anna Nowak</dc:creator>
  <dc:description/>
  <cp:lastModifiedBy>Anna Nowak</cp:lastModifiedBy>
  <cp:revision>6</cp:revision>
  <dcterms:created xsi:type="dcterms:W3CDTF">2026-06-24T10:11:00Z</dcterms:created>
  <dcterms:modified xsi:type="dcterms:W3CDTF">2026-06-25T05:52:00Z</dcterms:modified>
</cp:coreProperties>
</file>