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AE79F" w14:textId="77777777" w:rsidR="002A0F26" w:rsidRDefault="002A0F26" w:rsidP="00750FC2">
      <w:pPr>
        <w:jc w:val="center"/>
        <w:rPr>
          <w:rFonts w:ascii="Arial" w:hAnsi="Arial" w:cs="Arial"/>
          <w:b/>
          <w:bCs/>
        </w:rPr>
      </w:pPr>
      <w:r>
        <w:rPr>
          <w:rFonts w:ascii="Arial" w:hAnsi="Arial" w:cs="Arial"/>
          <w:b/>
          <w:bCs/>
        </w:rPr>
        <w:t xml:space="preserve">PROTOKÓŁ Z DYŻURU PROJEKTANTA </w:t>
      </w:r>
    </w:p>
    <w:p w14:paraId="6CC48531" w14:textId="77777777" w:rsidR="002A0F26" w:rsidRDefault="002A0F26" w:rsidP="005B55B7">
      <w:pPr>
        <w:jc w:val="center"/>
        <w:rPr>
          <w:rFonts w:ascii="Arial" w:hAnsi="Arial" w:cs="Arial"/>
          <w:b/>
          <w:bCs/>
        </w:rPr>
      </w:pPr>
      <w:r>
        <w:rPr>
          <w:rFonts w:ascii="Arial" w:hAnsi="Arial" w:cs="Arial"/>
          <w:b/>
          <w:bCs/>
        </w:rPr>
        <w:t>W RAMACH KONSULATACJI SPOŁECZNYCH PLANU OGÓLNEGO OLSZTYNA</w:t>
      </w:r>
    </w:p>
    <w:p w14:paraId="4A369F1D" w14:textId="77777777" w:rsidR="002A0F26" w:rsidRDefault="002A0F26" w:rsidP="00750FC2">
      <w:pPr>
        <w:jc w:val="both"/>
        <w:rPr>
          <w:rFonts w:ascii="Arial" w:hAnsi="Arial" w:cs="Arial"/>
          <w:b/>
          <w:bCs/>
        </w:rPr>
      </w:pPr>
    </w:p>
    <w:p w14:paraId="2C82EE2F" w14:textId="77777777" w:rsidR="002A0F26" w:rsidRPr="001D7197" w:rsidRDefault="002A0F26" w:rsidP="0088324C">
      <w:pPr>
        <w:rPr>
          <w:rFonts w:ascii="Arial" w:hAnsi="Arial" w:cs="Arial"/>
          <w:b/>
          <w:bCs/>
          <w:u w:val="single"/>
        </w:rPr>
      </w:pPr>
      <w:r>
        <w:rPr>
          <w:rFonts w:ascii="Arial" w:hAnsi="Arial" w:cs="Arial"/>
          <w:b/>
          <w:bCs/>
        </w:rPr>
        <w:t xml:space="preserve">MIEJSCE I DATA DYŻURU: Urząd Miasta Olsztyna, dn. </w:t>
      </w:r>
      <w:r>
        <w:rPr>
          <w:rFonts w:ascii="Arial" w:hAnsi="Arial" w:cs="Arial"/>
          <w:b/>
          <w:bCs/>
          <w:u w:val="single"/>
        </w:rPr>
        <w:t>24.02.2026r.</w:t>
      </w:r>
    </w:p>
    <w:p w14:paraId="35F841F7" w14:textId="77777777" w:rsidR="002A0F26" w:rsidRDefault="002A0F26" w:rsidP="0088324C">
      <w:pPr>
        <w:rPr>
          <w:rFonts w:ascii="Arial" w:hAnsi="Arial" w:cs="Arial"/>
          <w:b/>
          <w:bCs/>
        </w:rPr>
      </w:pPr>
      <w:r>
        <w:rPr>
          <w:rFonts w:ascii="Arial" w:hAnsi="Arial" w:cs="Arial"/>
          <w:b/>
          <w:bCs/>
        </w:rPr>
        <w:t xml:space="preserve">DATA I GODZINY DYŻURU: 24.02.2026r. od godz. 17 do godz. 19 </w:t>
      </w:r>
    </w:p>
    <w:p w14:paraId="10075FC0" w14:textId="77777777" w:rsidR="002A0F26" w:rsidRDefault="002A0F26" w:rsidP="0088324C">
      <w:pPr>
        <w:rPr>
          <w:rFonts w:ascii="Arial" w:hAnsi="Arial" w:cs="Arial"/>
          <w:b/>
          <w:bCs/>
        </w:rPr>
      </w:pPr>
      <w:r>
        <w:rPr>
          <w:rFonts w:ascii="Arial" w:hAnsi="Arial" w:cs="Arial"/>
          <w:b/>
          <w:bCs/>
        </w:rPr>
        <w:t xml:space="preserve">NUMER STANOWISKA DYŻURNEGO:   2 </w:t>
      </w:r>
    </w:p>
    <w:p w14:paraId="05F0F303" w14:textId="77777777" w:rsidR="002A0F26" w:rsidRDefault="002A0F26" w:rsidP="0088324C">
      <w:pPr>
        <w:rPr>
          <w:rFonts w:ascii="Arial" w:hAnsi="Arial" w:cs="Arial"/>
          <w:b/>
          <w:bCs/>
        </w:rPr>
      </w:pPr>
      <w:r>
        <w:rPr>
          <w:rFonts w:ascii="Arial" w:hAnsi="Arial" w:cs="Arial"/>
          <w:b/>
          <w:bCs/>
        </w:rPr>
        <w:t xml:space="preserve">IMIĘ I NAZWISKO PROJEKTANTÓW: Katarzyna Niebrzydowska, </w:t>
      </w:r>
    </w:p>
    <w:p w14:paraId="3FB287DD" w14:textId="1921080E" w:rsidR="002A0F26" w:rsidRDefault="002A0F26" w:rsidP="002C379D">
      <w:pPr>
        <w:rPr>
          <w:rFonts w:ascii="Arial" w:hAnsi="Arial" w:cs="Arial"/>
          <w:b/>
          <w:bCs/>
        </w:rPr>
      </w:pPr>
      <w:r>
        <w:rPr>
          <w:rFonts w:ascii="Arial" w:hAnsi="Arial" w:cs="Arial"/>
          <w:b/>
          <w:bCs/>
        </w:rPr>
        <w:t xml:space="preserve">                                                                Maciej Smółka </w:t>
      </w:r>
    </w:p>
    <w:p w14:paraId="3B64BEA9" w14:textId="77777777" w:rsidR="002C379D" w:rsidRDefault="002C379D" w:rsidP="002C379D">
      <w:pPr>
        <w:rPr>
          <w:rFonts w:ascii="Arial" w:hAnsi="Arial" w:cs="Arial"/>
          <w:b/>
          <w:bCs/>
        </w:rPr>
      </w:pPr>
    </w:p>
    <w:p w14:paraId="3F12EFCB" w14:textId="77777777" w:rsidR="002A0F26" w:rsidRDefault="002A0F26" w:rsidP="00750FC2">
      <w:pPr>
        <w:jc w:val="both"/>
        <w:rPr>
          <w:rFonts w:ascii="Arial" w:hAnsi="Arial" w:cs="Arial"/>
          <w:b/>
          <w:bCs/>
        </w:rPr>
      </w:pPr>
      <w:r>
        <w:rPr>
          <w:rFonts w:ascii="Arial" w:hAnsi="Arial" w:cs="Arial"/>
          <w:b/>
          <w:bCs/>
        </w:rPr>
        <w:t>PRZEBIEG CZYNNOŚCI: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
        <w:gridCol w:w="7635"/>
      </w:tblGrid>
      <w:tr w:rsidR="002A0F26" w:rsidRPr="000702F1" w14:paraId="36F9E935" w14:textId="77777777" w:rsidTr="00F05542">
        <w:tc>
          <w:tcPr>
            <w:tcW w:w="9184" w:type="dxa"/>
            <w:gridSpan w:val="2"/>
          </w:tcPr>
          <w:p w14:paraId="548615A9" w14:textId="77777777" w:rsidR="002A0F26" w:rsidRPr="000702F1" w:rsidRDefault="002A0F26" w:rsidP="000702F1">
            <w:pPr>
              <w:spacing w:after="0" w:line="240" w:lineRule="auto"/>
              <w:jc w:val="both"/>
              <w:rPr>
                <w:rFonts w:ascii="Arial" w:hAnsi="Arial" w:cs="Arial"/>
                <w:b/>
                <w:bCs/>
              </w:rPr>
            </w:pPr>
            <w:r w:rsidRPr="000702F1">
              <w:rPr>
                <w:rFonts w:ascii="Arial" w:hAnsi="Arial" w:cs="Arial"/>
                <w:b/>
                <w:bCs/>
              </w:rPr>
              <w:t>Uczestnik nr 1</w:t>
            </w:r>
            <w:r>
              <w:rPr>
                <w:rFonts w:ascii="Arial" w:hAnsi="Arial" w:cs="Arial"/>
                <w:b/>
                <w:bCs/>
              </w:rPr>
              <w:t xml:space="preserve">,3 </w:t>
            </w:r>
          </w:p>
        </w:tc>
      </w:tr>
      <w:tr w:rsidR="002A0F26" w:rsidRPr="000702F1" w14:paraId="68C24863" w14:textId="77777777" w:rsidTr="00225DED">
        <w:tc>
          <w:tcPr>
            <w:tcW w:w="1427" w:type="dxa"/>
          </w:tcPr>
          <w:p w14:paraId="2C7476EA" w14:textId="77777777" w:rsidR="002A0F26" w:rsidRPr="000702F1" w:rsidRDefault="002A0F26" w:rsidP="000702F1">
            <w:pPr>
              <w:spacing w:after="0" w:line="240" w:lineRule="auto"/>
              <w:jc w:val="both"/>
              <w:rPr>
                <w:rFonts w:ascii="Arial" w:hAnsi="Arial" w:cs="Arial"/>
              </w:rPr>
            </w:pPr>
            <w:r w:rsidRPr="000702F1">
              <w:rPr>
                <w:rFonts w:ascii="Arial" w:hAnsi="Arial" w:cs="Arial"/>
              </w:rPr>
              <w:t>Pytanie/</w:t>
            </w:r>
          </w:p>
          <w:p w14:paraId="0B02AEA0" w14:textId="77777777" w:rsidR="002A0F26" w:rsidRPr="000702F1" w:rsidRDefault="002A0F26" w:rsidP="000702F1">
            <w:pPr>
              <w:spacing w:after="0" w:line="240" w:lineRule="auto"/>
              <w:jc w:val="both"/>
              <w:rPr>
                <w:rFonts w:ascii="Arial" w:hAnsi="Arial" w:cs="Arial"/>
              </w:rPr>
            </w:pPr>
            <w:r w:rsidRPr="000702F1">
              <w:rPr>
                <w:rFonts w:ascii="Arial" w:hAnsi="Arial" w:cs="Arial"/>
              </w:rPr>
              <w:t>Zagadnienie</w:t>
            </w:r>
          </w:p>
        </w:tc>
        <w:tc>
          <w:tcPr>
            <w:tcW w:w="7757" w:type="dxa"/>
          </w:tcPr>
          <w:p w14:paraId="00F1EBC6" w14:textId="77777777" w:rsidR="002A0F26" w:rsidRPr="002C379D" w:rsidRDefault="002A0F26" w:rsidP="000702F1">
            <w:pPr>
              <w:spacing w:after="0" w:line="240" w:lineRule="auto"/>
              <w:jc w:val="both"/>
              <w:rPr>
                <w:rFonts w:ascii="Arial" w:hAnsi="Arial" w:cs="Arial"/>
                <w:bCs/>
                <w:i/>
                <w:iCs/>
              </w:rPr>
            </w:pPr>
            <w:r w:rsidRPr="002C379D">
              <w:rPr>
                <w:rFonts w:ascii="Arial" w:hAnsi="Arial" w:cs="Arial"/>
                <w:bCs/>
                <w:i/>
                <w:iCs/>
              </w:rPr>
              <w:t>Dot. działek nr 41 i 42 obr.156, strefa 406 SU</w:t>
            </w:r>
          </w:p>
          <w:p w14:paraId="0C232F2D" w14:textId="22F33350" w:rsidR="002A0F26" w:rsidRPr="002C379D" w:rsidRDefault="002A0F26" w:rsidP="000702F1">
            <w:pPr>
              <w:spacing w:after="0" w:line="240" w:lineRule="auto"/>
              <w:jc w:val="both"/>
              <w:rPr>
                <w:rFonts w:ascii="Arial" w:hAnsi="Arial" w:cs="Arial"/>
                <w:bCs/>
                <w:i/>
                <w:iCs/>
              </w:rPr>
            </w:pPr>
            <w:r w:rsidRPr="002C379D">
              <w:rPr>
                <w:rFonts w:ascii="Arial" w:hAnsi="Arial" w:cs="Arial"/>
                <w:bCs/>
                <w:i/>
                <w:iCs/>
              </w:rPr>
              <w:t>Pytanie o ustalenia Planu ogólnego, w kontekście zapewnienia ochrony migrujących w rejonie jeziora Podkówka płazów. Brak zapewnienia takiej ochrony w dotychczasowych aktach planowania przestrzennego, skutkuje masowym ginięciem zwierząt na ul. Leśnej.</w:t>
            </w:r>
          </w:p>
          <w:p w14:paraId="3CD59502" w14:textId="77777777" w:rsidR="002A0F26" w:rsidRPr="009076E3" w:rsidRDefault="002A0F26" w:rsidP="000702F1">
            <w:pPr>
              <w:spacing w:after="0" w:line="240" w:lineRule="auto"/>
              <w:jc w:val="both"/>
              <w:rPr>
                <w:rFonts w:ascii="Arial" w:hAnsi="Arial" w:cs="Arial"/>
                <w:bCs/>
              </w:rPr>
            </w:pPr>
          </w:p>
        </w:tc>
      </w:tr>
      <w:tr w:rsidR="002A0F26" w:rsidRPr="000702F1" w14:paraId="14D23064" w14:textId="77777777" w:rsidTr="00225DED">
        <w:tc>
          <w:tcPr>
            <w:tcW w:w="1427" w:type="dxa"/>
          </w:tcPr>
          <w:p w14:paraId="005FF5EE" w14:textId="77777777" w:rsidR="002A0F26" w:rsidRPr="000702F1" w:rsidRDefault="002A0F26" w:rsidP="000702F1">
            <w:pPr>
              <w:spacing w:after="0" w:line="240" w:lineRule="auto"/>
              <w:jc w:val="both"/>
              <w:rPr>
                <w:rFonts w:ascii="Arial" w:hAnsi="Arial" w:cs="Arial"/>
              </w:rPr>
            </w:pPr>
            <w:r w:rsidRPr="000702F1">
              <w:rPr>
                <w:rFonts w:ascii="Arial" w:hAnsi="Arial" w:cs="Arial"/>
              </w:rPr>
              <w:t>Odpowiedź/</w:t>
            </w:r>
          </w:p>
          <w:p w14:paraId="7C6A5784" w14:textId="77777777" w:rsidR="002A0F26" w:rsidRPr="000702F1" w:rsidRDefault="002A0F26" w:rsidP="000702F1">
            <w:pPr>
              <w:spacing w:after="0" w:line="240" w:lineRule="auto"/>
              <w:jc w:val="both"/>
              <w:rPr>
                <w:rFonts w:ascii="Arial" w:hAnsi="Arial" w:cs="Arial"/>
              </w:rPr>
            </w:pPr>
            <w:r w:rsidRPr="000702F1">
              <w:rPr>
                <w:rFonts w:ascii="Arial" w:hAnsi="Arial" w:cs="Arial"/>
              </w:rPr>
              <w:t>Wyjaśnienie</w:t>
            </w:r>
          </w:p>
        </w:tc>
        <w:tc>
          <w:tcPr>
            <w:tcW w:w="7757" w:type="dxa"/>
          </w:tcPr>
          <w:p w14:paraId="16AC5BAB" w14:textId="77777777" w:rsidR="002A0F26" w:rsidRPr="009076E3" w:rsidRDefault="002A0F26" w:rsidP="000702F1">
            <w:pPr>
              <w:spacing w:after="0" w:line="240" w:lineRule="auto"/>
              <w:jc w:val="both"/>
              <w:rPr>
                <w:rFonts w:ascii="Arial" w:hAnsi="Arial" w:cs="Arial"/>
                <w:bCs/>
              </w:rPr>
            </w:pPr>
            <w:r w:rsidRPr="009076E3">
              <w:rPr>
                <w:rFonts w:ascii="Arial" w:hAnsi="Arial" w:cs="Arial"/>
                <w:bCs/>
              </w:rPr>
              <w:t>Strefa usługowa stanowi kontynuację ustaleń z obowiązującego planu miejscowego.</w:t>
            </w:r>
          </w:p>
          <w:p w14:paraId="6D456298" w14:textId="67043656" w:rsidR="002A0F26" w:rsidRPr="009076E3" w:rsidRDefault="002A0F26" w:rsidP="000702F1">
            <w:pPr>
              <w:spacing w:after="0" w:line="240" w:lineRule="auto"/>
              <w:jc w:val="both"/>
              <w:rPr>
                <w:rFonts w:ascii="Arial" w:hAnsi="Arial" w:cs="Arial"/>
                <w:bCs/>
              </w:rPr>
            </w:pPr>
            <w:r w:rsidRPr="009076E3">
              <w:rPr>
                <w:rFonts w:ascii="Arial" w:hAnsi="Arial" w:cs="Arial"/>
                <w:bCs/>
              </w:rPr>
              <w:t xml:space="preserve">Stopień ogólności ustaleń, w tym różnorodność profili strefy SU nie gwarantuje przeznaczenia w przyszłym planie miejscowym, które wykluczyłoby zabudowę i zapewniło korytarz ekologiczny, niemniej  strefa 406SU zawiera m.in. profile zieleni urządzonej i zieleni naturalnej, co pozwala w planie miejscowym ustalić odpowiednie przeznaczenie </w:t>
            </w:r>
          </w:p>
          <w:p w14:paraId="1DB07055" w14:textId="77777777" w:rsidR="002A0F26" w:rsidRPr="009076E3" w:rsidRDefault="002A0F26" w:rsidP="000702F1">
            <w:pPr>
              <w:spacing w:after="0" w:line="240" w:lineRule="auto"/>
              <w:jc w:val="both"/>
              <w:rPr>
                <w:rFonts w:ascii="Arial" w:hAnsi="Arial" w:cs="Arial"/>
                <w:bCs/>
              </w:rPr>
            </w:pPr>
          </w:p>
        </w:tc>
      </w:tr>
      <w:tr w:rsidR="002A0F26" w:rsidRPr="000702F1" w14:paraId="6A74A7EC" w14:textId="77777777" w:rsidTr="00225DED">
        <w:tc>
          <w:tcPr>
            <w:tcW w:w="9184" w:type="dxa"/>
            <w:gridSpan w:val="2"/>
          </w:tcPr>
          <w:p w14:paraId="5E97390E" w14:textId="77777777" w:rsidR="002A0F26" w:rsidRPr="000702F1" w:rsidRDefault="002A0F26" w:rsidP="000702F1">
            <w:pPr>
              <w:spacing w:after="0" w:line="240" w:lineRule="auto"/>
              <w:jc w:val="both"/>
              <w:rPr>
                <w:rFonts w:ascii="Arial" w:hAnsi="Arial" w:cs="Arial"/>
                <w:b/>
                <w:bCs/>
              </w:rPr>
            </w:pPr>
            <w:r w:rsidRPr="000702F1">
              <w:rPr>
                <w:rFonts w:ascii="Arial" w:hAnsi="Arial" w:cs="Arial"/>
                <w:b/>
                <w:bCs/>
              </w:rPr>
              <w:t xml:space="preserve">Uczestnik nr </w:t>
            </w:r>
            <w:r>
              <w:rPr>
                <w:rFonts w:ascii="Arial" w:hAnsi="Arial" w:cs="Arial"/>
                <w:b/>
                <w:bCs/>
              </w:rPr>
              <w:t xml:space="preserve">2 </w:t>
            </w:r>
          </w:p>
        </w:tc>
      </w:tr>
      <w:tr w:rsidR="002A0F26" w:rsidRPr="000702F1" w14:paraId="00D416DA" w14:textId="77777777" w:rsidTr="00225DED">
        <w:trPr>
          <w:trHeight w:val="1266"/>
        </w:trPr>
        <w:tc>
          <w:tcPr>
            <w:tcW w:w="1427" w:type="dxa"/>
          </w:tcPr>
          <w:p w14:paraId="185B00C6" w14:textId="77777777" w:rsidR="002A0F26" w:rsidRPr="000702F1" w:rsidRDefault="002A0F26" w:rsidP="000702F1">
            <w:pPr>
              <w:spacing w:after="0" w:line="240" w:lineRule="auto"/>
              <w:jc w:val="both"/>
              <w:rPr>
                <w:rFonts w:ascii="Arial" w:hAnsi="Arial" w:cs="Arial"/>
              </w:rPr>
            </w:pPr>
            <w:r w:rsidRPr="000702F1">
              <w:rPr>
                <w:rFonts w:ascii="Arial" w:hAnsi="Arial" w:cs="Arial"/>
              </w:rPr>
              <w:t>Pytanie/</w:t>
            </w:r>
          </w:p>
          <w:p w14:paraId="76395EF4" w14:textId="77777777" w:rsidR="002A0F26" w:rsidRPr="000702F1" w:rsidRDefault="002A0F26" w:rsidP="000702F1">
            <w:pPr>
              <w:spacing w:after="0" w:line="240" w:lineRule="auto"/>
              <w:jc w:val="both"/>
              <w:rPr>
                <w:rFonts w:ascii="Arial" w:hAnsi="Arial" w:cs="Arial"/>
                <w:b/>
                <w:bCs/>
              </w:rPr>
            </w:pPr>
            <w:r w:rsidRPr="000702F1">
              <w:rPr>
                <w:rFonts w:ascii="Arial" w:hAnsi="Arial" w:cs="Arial"/>
              </w:rPr>
              <w:t>Zagadnienie</w:t>
            </w:r>
          </w:p>
        </w:tc>
        <w:tc>
          <w:tcPr>
            <w:tcW w:w="7757" w:type="dxa"/>
          </w:tcPr>
          <w:p w14:paraId="11FCAB3B" w14:textId="77777777" w:rsidR="002A0F26" w:rsidRPr="002C379D" w:rsidRDefault="002A0F26" w:rsidP="000702F1">
            <w:pPr>
              <w:spacing w:after="0" w:line="240" w:lineRule="auto"/>
              <w:jc w:val="both"/>
              <w:rPr>
                <w:rFonts w:ascii="Arial" w:hAnsi="Arial" w:cs="Arial"/>
                <w:bCs/>
                <w:i/>
                <w:iCs/>
              </w:rPr>
            </w:pPr>
            <w:r w:rsidRPr="002C379D">
              <w:rPr>
                <w:rFonts w:ascii="Arial" w:hAnsi="Arial" w:cs="Arial"/>
                <w:bCs/>
                <w:i/>
                <w:iCs/>
              </w:rPr>
              <w:t xml:space="preserve">Pytania dotyczyły ustaleń na jeziorze Ukiel. Jakie są  możliwości inwestowania na jeziorze na podstawie ZPI, przy obecnych ustaleniach Planu ogólnego. Czy wskaźnik powierzchni biologicznie czynnej dotyczy pomostów. Jak wskaźniki Planu ogólnego odnoszą się do zabudowy kubaturowej na wodzie. </w:t>
            </w:r>
          </w:p>
          <w:p w14:paraId="73C8FE63" w14:textId="77777777" w:rsidR="002A0F26" w:rsidRPr="009076E3" w:rsidRDefault="002A0F26" w:rsidP="000702F1">
            <w:pPr>
              <w:spacing w:after="0" w:line="240" w:lineRule="auto"/>
              <w:jc w:val="both"/>
              <w:rPr>
                <w:rFonts w:ascii="Arial" w:hAnsi="Arial" w:cs="Arial"/>
                <w:bCs/>
              </w:rPr>
            </w:pPr>
          </w:p>
        </w:tc>
      </w:tr>
      <w:tr w:rsidR="002A0F26" w:rsidRPr="000702F1" w14:paraId="0CF3BFA1" w14:textId="77777777" w:rsidTr="00225DED">
        <w:tc>
          <w:tcPr>
            <w:tcW w:w="1427" w:type="dxa"/>
          </w:tcPr>
          <w:p w14:paraId="637D5879" w14:textId="77777777" w:rsidR="002A0F26" w:rsidRPr="000702F1" w:rsidRDefault="002A0F26" w:rsidP="000702F1">
            <w:pPr>
              <w:spacing w:after="0" w:line="240" w:lineRule="auto"/>
              <w:jc w:val="both"/>
              <w:rPr>
                <w:rFonts w:ascii="Arial" w:hAnsi="Arial" w:cs="Arial"/>
              </w:rPr>
            </w:pPr>
            <w:r w:rsidRPr="000702F1">
              <w:rPr>
                <w:rFonts w:ascii="Arial" w:hAnsi="Arial" w:cs="Arial"/>
              </w:rPr>
              <w:t>Odpowiedź/</w:t>
            </w:r>
          </w:p>
          <w:p w14:paraId="5AB80B66" w14:textId="77777777" w:rsidR="002A0F26" w:rsidRPr="000702F1" w:rsidRDefault="002A0F26" w:rsidP="000702F1">
            <w:pPr>
              <w:spacing w:after="0" w:line="240" w:lineRule="auto"/>
              <w:jc w:val="both"/>
              <w:rPr>
                <w:rFonts w:ascii="Arial" w:hAnsi="Arial" w:cs="Arial"/>
                <w:b/>
                <w:bCs/>
              </w:rPr>
            </w:pPr>
            <w:r w:rsidRPr="000702F1">
              <w:rPr>
                <w:rFonts w:ascii="Arial" w:hAnsi="Arial" w:cs="Arial"/>
              </w:rPr>
              <w:t>Wyjaśnienie</w:t>
            </w:r>
          </w:p>
        </w:tc>
        <w:tc>
          <w:tcPr>
            <w:tcW w:w="7757" w:type="dxa"/>
          </w:tcPr>
          <w:p w14:paraId="619A2D82" w14:textId="77777777" w:rsidR="002A0F26" w:rsidRPr="009076E3" w:rsidRDefault="002A0F26" w:rsidP="000702F1">
            <w:pPr>
              <w:spacing w:after="0" w:line="240" w:lineRule="auto"/>
              <w:jc w:val="both"/>
              <w:rPr>
                <w:rFonts w:ascii="Arial" w:hAnsi="Arial" w:cs="Arial"/>
                <w:bCs/>
              </w:rPr>
            </w:pPr>
            <w:r w:rsidRPr="009076E3">
              <w:rPr>
                <w:rFonts w:ascii="Arial" w:hAnsi="Arial" w:cs="Arial"/>
                <w:bCs/>
              </w:rPr>
              <w:t>Jezioro Ukiel objęte jest w całości strefą zieleni urządzonej z profil</w:t>
            </w:r>
            <w:r>
              <w:rPr>
                <w:rFonts w:ascii="Arial" w:hAnsi="Arial" w:cs="Arial"/>
                <w:bCs/>
              </w:rPr>
              <w:t>ami dodatkowymi umożliwiającymi</w:t>
            </w:r>
            <w:r w:rsidRPr="009076E3">
              <w:rPr>
                <w:rFonts w:ascii="Arial" w:hAnsi="Arial" w:cs="Arial"/>
                <w:bCs/>
              </w:rPr>
              <w:t>, realizację pomostów związanych m.in. z</w:t>
            </w:r>
            <w:r>
              <w:rPr>
                <w:rFonts w:ascii="Arial" w:hAnsi="Arial" w:cs="Arial"/>
                <w:bCs/>
              </w:rPr>
              <w:t> </w:t>
            </w:r>
            <w:r w:rsidRPr="009076E3">
              <w:rPr>
                <w:rFonts w:ascii="Arial" w:hAnsi="Arial" w:cs="Arial"/>
                <w:bCs/>
              </w:rPr>
              <w:t xml:space="preserve">usługami sportu, rekreacji, turystyki. Zabudowa kubaturowa ograniczona jest współczynnikiem powierzchni biologicznie czynnej. </w:t>
            </w:r>
          </w:p>
          <w:p w14:paraId="6E820481" w14:textId="77777777" w:rsidR="002A0F26" w:rsidRPr="009076E3" w:rsidRDefault="002A0F26" w:rsidP="000702F1">
            <w:pPr>
              <w:spacing w:after="0" w:line="240" w:lineRule="auto"/>
              <w:jc w:val="both"/>
              <w:rPr>
                <w:rFonts w:ascii="Arial" w:hAnsi="Arial" w:cs="Arial"/>
                <w:bCs/>
              </w:rPr>
            </w:pPr>
          </w:p>
        </w:tc>
      </w:tr>
      <w:tr w:rsidR="002A0F26" w:rsidRPr="000702F1" w14:paraId="0EB8B9DF" w14:textId="77777777" w:rsidTr="00225DED">
        <w:tc>
          <w:tcPr>
            <w:tcW w:w="9184" w:type="dxa"/>
            <w:gridSpan w:val="2"/>
          </w:tcPr>
          <w:p w14:paraId="7E0B3337" w14:textId="77777777" w:rsidR="002A0F26" w:rsidRPr="000702F1" w:rsidRDefault="002A0F26" w:rsidP="000702F1">
            <w:pPr>
              <w:spacing w:after="0" w:line="240" w:lineRule="auto"/>
              <w:jc w:val="both"/>
              <w:rPr>
                <w:rFonts w:ascii="Arial" w:hAnsi="Arial" w:cs="Arial"/>
                <w:b/>
                <w:bCs/>
              </w:rPr>
            </w:pPr>
            <w:r w:rsidRPr="000702F1">
              <w:rPr>
                <w:rFonts w:ascii="Arial" w:hAnsi="Arial" w:cs="Arial"/>
                <w:b/>
                <w:bCs/>
              </w:rPr>
              <w:t xml:space="preserve">Uczestnik nr </w:t>
            </w:r>
            <w:r>
              <w:rPr>
                <w:rFonts w:ascii="Arial" w:hAnsi="Arial" w:cs="Arial"/>
                <w:b/>
                <w:bCs/>
              </w:rPr>
              <w:t>4,5</w:t>
            </w:r>
          </w:p>
        </w:tc>
      </w:tr>
      <w:tr w:rsidR="002A0F26" w:rsidRPr="000702F1" w14:paraId="762FA340" w14:textId="77777777" w:rsidTr="00225DED">
        <w:tc>
          <w:tcPr>
            <w:tcW w:w="1427" w:type="dxa"/>
          </w:tcPr>
          <w:p w14:paraId="5FBF6146" w14:textId="77777777" w:rsidR="002A0F26" w:rsidRPr="000702F1" w:rsidRDefault="002A0F26" w:rsidP="000702F1">
            <w:pPr>
              <w:spacing w:after="0" w:line="240" w:lineRule="auto"/>
              <w:jc w:val="both"/>
              <w:rPr>
                <w:rFonts w:ascii="Arial" w:hAnsi="Arial" w:cs="Arial"/>
              </w:rPr>
            </w:pPr>
            <w:r w:rsidRPr="000702F1">
              <w:rPr>
                <w:rFonts w:ascii="Arial" w:hAnsi="Arial" w:cs="Arial"/>
              </w:rPr>
              <w:t>Pytanie/</w:t>
            </w:r>
          </w:p>
          <w:p w14:paraId="4C039C49" w14:textId="77777777" w:rsidR="002A0F26" w:rsidRPr="000702F1" w:rsidRDefault="002A0F26" w:rsidP="000702F1">
            <w:pPr>
              <w:spacing w:after="0" w:line="240" w:lineRule="auto"/>
              <w:jc w:val="both"/>
              <w:rPr>
                <w:rFonts w:ascii="Arial" w:hAnsi="Arial" w:cs="Arial"/>
              </w:rPr>
            </w:pPr>
            <w:r w:rsidRPr="000702F1">
              <w:rPr>
                <w:rFonts w:ascii="Arial" w:hAnsi="Arial" w:cs="Arial"/>
              </w:rPr>
              <w:t>Zagadnienie</w:t>
            </w:r>
          </w:p>
        </w:tc>
        <w:tc>
          <w:tcPr>
            <w:tcW w:w="7757" w:type="dxa"/>
          </w:tcPr>
          <w:p w14:paraId="418F7EE7" w14:textId="77777777" w:rsidR="002A0F26" w:rsidRPr="002C379D" w:rsidRDefault="002A0F26" w:rsidP="000702F1">
            <w:pPr>
              <w:spacing w:after="0" w:line="240" w:lineRule="auto"/>
              <w:jc w:val="both"/>
              <w:rPr>
                <w:rFonts w:ascii="Arial" w:hAnsi="Arial" w:cs="Arial"/>
                <w:bCs/>
                <w:i/>
                <w:iCs/>
              </w:rPr>
            </w:pPr>
            <w:r w:rsidRPr="002C379D">
              <w:rPr>
                <w:rFonts w:ascii="Arial" w:hAnsi="Arial" w:cs="Arial"/>
                <w:bCs/>
                <w:i/>
                <w:iCs/>
              </w:rPr>
              <w:t>Pytania dot. działki nr 39/18, 32/5 obr. 39 (strefa 366SU).</w:t>
            </w:r>
          </w:p>
          <w:p w14:paraId="08422284" w14:textId="27A57CE0" w:rsidR="002A0F26" w:rsidRPr="002C379D" w:rsidRDefault="002A0F26" w:rsidP="000702F1">
            <w:pPr>
              <w:spacing w:after="0" w:line="240" w:lineRule="auto"/>
              <w:jc w:val="both"/>
              <w:rPr>
                <w:rFonts w:ascii="Arial" w:hAnsi="Arial" w:cs="Arial"/>
                <w:bCs/>
                <w:i/>
                <w:iCs/>
              </w:rPr>
            </w:pPr>
            <w:r w:rsidRPr="002C379D">
              <w:rPr>
                <w:rFonts w:ascii="Arial" w:hAnsi="Arial" w:cs="Arial"/>
                <w:bCs/>
                <w:i/>
                <w:iCs/>
              </w:rPr>
              <w:t>Czy plan ogólny gwarantuje zachowanie strefy zieleni izolacyjnej między działkami jednorodzinnymi a usługami, ustalonej w obowiązującym planie miejscowym.</w:t>
            </w:r>
          </w:p>
          <w:p w14:paraId="6C32DC05" w14:textId="77777777" w:rsidR="002A0F26" w:rsidRPr="00E51C82" w:rsidRDefault="002A0F26" w:rsidP="000702F1">
            <w:pPr>
              <w:spacing w:after="0" w:line="240" w:lineRule="auto"/>
              <w:jc w:val="both"/>
              <w:rPr>
                <w:rFonts w:ascii="Arial" w:hAnsi="Arial" w:cs="Arial"/>
                <w:bCs/>
              </w:rPr>
            </w:pPr>
          </w:p>
        </w:tc>
      </w:tr>
      <w:tr w:rsidR="002A0F26" w:rsidRPr="000702F1" w14:paraId="01D4901B" w14:textId="77777777" w:rsidTr="00225DED">
        <w:tc>
          <w:tcPr>
            <w:tcW w:w="1427" w:type="dxa"/>
          </w:tcPr>
          <w:p w14:paraId="1C96BCC6" w14:textId="77777777" w:rsidR="002A0F26" w:rsidRPr="000702F1" w:rsidRDefault="002A0F26" w:rsidP="000702F1">
            <w:pPr>
              <w:spacing w:after="0" w:line="240" w:lineRule="auto"/>
              <w:jc w:val="both"/>
              <w:rPr>
                <w:rFonts w:ascii="Arial" w:hAnsi="Arial" w:cs="Arial"/>
              </w:rPr>
            </w:pPr>
            <w:r w:rsidRPr="000702F1">
              <w:rPr>
                <w:rFonts w:ascii="Arial" w:hAnsi="Arial" w:cs="Arial"/>
              </w:rPr>
              <w:t>Odpowiedź/</w:t>
            </w:r>
          </w:p>
          <w:p w14:paraId="5DD4A868" w14:textId="77777777" w:rsidR="002A0F26" w:rsidRPr="000702F1" w:rsidRDefault="002A0F26" w:rsidP="000702F1">
            <w:pPr>
              <w:spacing w:after="0" w:line="240" w:lineRule="auto"/>
              <w:jc w:val="both"/>
              <w:rPr>
                <w:rFonts w:ascii="Arial" w:hAnsi="Arial" w:cs="Arial"/>
              </w:rPr>
            </w:pPr>
            <w:r w:rsidRPr="000702F1">
              <w:rPr>
                <w:rFonts w:ascii="Arial" w:hAnsi="Arial" w:cs="Arial"/>
              </w:rPr>
              <w:t>Wyjaśnienie</w:t>
            </w:r>
          </w:p>
        </w:tc>
        <w:tc>
          <w:tcPr>
            <w:tcW w:w="7757" w:type="dxa"/>
          </w:tcPr>
          <w:p w14:paraId="424D8BA0" w14:textId="77777777" w:rsidR="002A0F26" w:rsidRPr="009076E3" w:rsidRDefault="002A0F26" w:rsidP="000702F1">
            <w:pPr>
              <w:spacing w:after="0" w:line="240" w:lineRule="auto"/>
              <w:jc w:val="both"/>
              <w:rPr>
                <w:rFonts w:ascii="Arial" w:hAnsi="Arial" w:cs="Arial"/>
                <w:bCs/>
              </w:rPr>
            </w:pPr>
            <w:r w:rsidRPr="009076E3">
              <w:rPr>
                <w:rFonts w:ascii="Arial" w:hAnsi="Arial" w:cs="Arial"/>
                <w:bCs/>
              </w:rPr>
              <w:t xml:space="preserve">Strefa usługowa zawiera profil zieleni urządzonej, równoważny z pozostałymi profilami strefy. Zieleń z mpzp została objęta strefą usługową, ponieważ jest </w:t>
            </w:r>
            <w:r>
              <w:rPr>
                <w:rFonts w:ascii="Arial" w:hAnsi="Arial" w:cs="Arial"/>
                <w:bCs/>
              </w:rPr>
              <w:t xml:space="preserve">to niewielki teren i </w:t>
            </w:r>
            <w:r w:rsidRPr="009076E3">
              <w:rPr>
                <w:rFonts w:ascii="Arial" w:hAnsi="Arial" w:cs="Arial"/>
                <w:bCs/>
              </w:rPr>
              <w:t xml:space="preserve">chodziło o ograniczenie liczby stref w Planie ogólnym. Obecnie </w:t>
            </w:r>
            <w:proofErr w:type="spellStart"/>
            <w:r w:rsidRPr="009076E3">
              <w:rPr>
                <w:rFonts w:ascii="Arial" w:hAnsi="Arial" w:cs="Arial"/>
                <w:bCs/>
              </w:rPr>
              <w:t>unięcie</w:t>
            </w:r>
            <w:proofErr w:type="spellEnd"/>
            <w:r w:rsidRPr="009076E3">
              <w:rPr>
                <w:rFonts w:ascii="Arial" w:hAnsi="Arial" w:cs="Arial"/>
                <w:bCs/>
              </w:rPr>
              <w:t xml:space="preserve"> pasa zieleni izolacyjnej wymagałoby zmiany prawa </w:t>
            </w:r>
            <w:r w:rsidRPr="009076E3">
              <w:rPr>
                <w:rFonts w:ascii="Arial" w:hAnsi="Arial" w:cs="Arial"/>
                <w:bCs/>
              </w:rPr>
              <w:lastRenderedPageBreak/>
              <w:t>miejscowego, jakim jest miejscowy plan zagospodarowania i nie jest uzasadnione.</w:t>
            </w:r>
          </w:p>
          <w:p w14:paraId="23C96FD9" w14:textId="77777777" w:rsidR="002A0F26" w:rsidRPr="000702F1" w:rsidRDefault="002A0F26" w:rsidP="00DC677F">
            <w:pPr>
              <w:spacing w:after="0" w:line="240" w:lineRule="auto"/>
              <w:jc w:val="both"/>
              <w:rPr>
                <w:rFonts w:ascii="Arial" w:hAnsi="Arial" w:cs="Arial"/>
                <w:b/>
                <w:bCs/>
              </w:rPr>
            </w:pPr>
          </w:p>
        </w:tc>
      </w:tr>
      <w:tr w:rsidR="002A0F26" w:rsidRPr="000702F1" w14:paraId="3D1AB9E8" w14:textId="77777777" w:rsidTr="00225DED">
        <w:tc>
          <w:tcPr>
            <w:tcW w:w="9184" w:type="dxa"/>
            <w:gridSpan w:val="2"/>
          </w:tcPr>
          <w:p w14:paraId="52A91F18" w14:textId="77777777" w:rsidR="002A0F26" w:rsidRPr="000702F1" w:rsidRDefault="002A0F26" w:rsidP="000702F1">
            <w:pPr>
              <w:spacing w:after="0" w:line="240" w:lineRule="auto"/>
              <w:jc w:val="both"/>
              <w:rPr>
                <w:rFonts w:ascii="Arial" w:hAnsi="Arial" w:cs="Arial"/>
                <w:b/>
                <w:bCs/>
              </w:rPr>
            </w:pPr>
            <w:r w:rsidRPr="000702F1">
              <w:rPr>
                <w:rFonts w:ascii="Arial" w:hAnsi="Arial" w:cs="Arial"/>
                <w:b/>
                <w:bCs/>
              </w:rPr>
              <w:lastRenderedPageBreak/>
              <w:t xml:space="preserve">Uczestnik nr </w:t>
            </w:r>
            <w:r>
              <w:rPr>
                <w:rFonts w:ascii="Arial" w:hAnsi="Arial" w:cs="Arial"/>
                <w:b/>
                <w:bCs/>
              </w:rPr>
              <w:t>6</w:t>
            </w:r>
          </w:p>
        </w:tc>
      </w:tr>
      <w:tr w:rsidR="002A0F26" w:rsidRPr="000702F1" w14:paraId="5D970B06" w14:textId="77777777" w:rsidTr="002C379D">
        <w:trPr>
          <w:trHeight w:val="936"/>
        </w:trPr>
        <w:tc>
          <w:tcPr>
            <w:tcW w:w="1427" w:type="dxa"/>
          </w:tcPr>
          <w:p w14:paraId="455AD020" w14:textId="77777777" w:rsidR="002A0F26" w:rsidRPr="000702F1" w:rsidRDefault="002A0F26" w:rsidP="000702F1">
            <w:pPr>
              <w:spacing w:after="0" w:line="240" w:lineRule="auto"/>
              <w:jc w:val="both"/>
              <w:rPr>
                <w:rFonts w:ascii="Arial" w:hAnsi="Arial" w:cs="Arial"/>
              </w:rPr>
            </w:pPr>
            <w:r w:rsidRPr="000702F1">
              <w:rPr>
                <w:rFonts w:ascii="Arial" w:hAnsi="Arial" w:cs="Arial"/>
              </w:rPr>
              <w:t>Pytanie/</w:t>
            </w:r>
          </w:p>
          <w:p w14:paraId="47EF231B" w14:textId="77777777" w:rsidR="002A0F26" w:rsidRPr="000702F1" w:rsidRDefault="002A0F26" w:rsidP="000702F1">
            <w:pPr>
              <w:spacing w:after="0" w:line="240" w:lineRule="auto"/>
              <w:jc w:val="both"/>
              <w:rPr>
                <w:rFonts w:ascii="Arial" w:hAnsi="Arial" w:cs="Arial"/>
                <w:b/>
                <w:bCs/>
              </w:rPr>
            </w:pPr>
            <w:r w:rsidRPr="000702F1">
              <w:rPr>
                <w:rFonts w:ascii="Arial" w:hAnsi="Arial" w:cs="Arial"/>
              </w:rPr>
              <w:t>Zagadnienie</w:t>
            </w:r>
          </w:p>
        </w:tc>
        <w:tc>
          <w:tcPr>
            <w:tcW w:w="7757" w:type="dxa"/>
          </w:tcPr>
          <w:p w14:paraId="6517D018" w14:textId="2E9F1E0D" w:rsidR="002A0F26" w:rsidRPr="002C379D" w:rsidRDefault="002A0F26" w:rsidP="000702F1">
            <w:pPr>
              <w:spacing w:after="0" w:line="240" w:lineRule="auto"/>
              <w:jc w:val="both"/>
              <w:rPr>
                <w:rFonts w:ascii="Arial" w:hAnsi="Arial" w:cs="Arial"/>
                <w:bCs/>
                <w:i/>
                <w:iCs/>
              </w:rPr>
            </w:pPr>
            <w:r w:rsidRPr="002C379D">
              <w:rPr>
                <w:rFonts w:ascii="Arial" w:hAnsi="Arial" w:cs="Arial"/>
                <w:bCs/>
                <w:i/>
                <w:iCs/>
              </w:rPr>
              <w:t xml:space="preserve">Pytanie o możliwość wprowadzenia zabudowy kubaturowej przy wschodnim brzegu jeziora </w:t>
            </w:r>
            <w:proofErr w:type="spellStart"/>
            <w:r w:rsidRPr="002C379D">
              <w:rPr>
                <w:rFonts w:ascii="Arial" w:hAnsi="Arial" w:cs="Arial"/>
                <w:bCs/>
                <w:i/>
                <w:iCs/>
              </w:rPr>
              <w:t>Sukiel</w:t>
            </w:r>
            <w:proofErr w:type="spellEnd"/>
            <w:r w:rsidRPr="002C379D">
              <w:rPr>
                <w:rFonts w:ascii="Arial" w:hAnsi="Arial" w:cs="Arial"/>
                <w:bCs/>
                <w:i/>
                <w:iCs/>
              </w:rPr>
              <w:t>, na działce obejmującej jezioro, będącej własnością prywatną (strefa 210SN).</w:t>
            </w:r>
          </w:p>
        </w:tc>
      </w:tr>
      <w:tr w:rsidR="002A0F26" w:rsidRPr="000702F1" w14:paraId="0A9103E0" w14:textId="77777777" w:rsidTr="00225DED">
        <w:tc>
          <w:tcPr>
            <w:tcW w:w="1427" w:type="dxa"/>
          </w:tcPr>
          <w:p w14:paraId="068ECB03" w14:textId="77777777" w:rsidR="002A0F26" w:rsidRPr="000702F1" w:rsidRDefault="002A0F26" w:rsidP="000702F1">
            <w:pPr>
              <w:spacing w:after="0" w:line="240" w:lineRule="auto"/>
              <w:jc w:val="both"/>
              <w:rPr>
                <w:rFonts w:ascii="Arial" w:hAnsi="Arial" w:cs="Arial"/>
              </w:rPr>
            </w:pPr>
            <w:r w:rsidRPr="000702F1">
              <w:rPr>
                <w:rFonts w:ascii="Arial" w:hAnsi="Arial" w:cs="Arial"/>
              </w:rPr>
              <w:t>Odpowiedź/</w:t>
            </w:r>
          </w:p>
          <w:p w14:paraId="2F0EDFCC" w14:textId="77777777" w:rsidR="002A0F26" w:rsidRPr="000702F1" w:rsidRDefault="002A0F26" w:rsidP="000702F1">
            <w:pPr>
              <w:spacing w:after="0" w:line="240" w:lineRule="auto"/>
              <w:jc w:val="both"/>
              <w:rPr>
                <w:rFonts w:ascii="Arial" w:hAnsi="Arial" w:cs="Arial"/>
                <w:b/>
                <w:bCs/>
              </w:rPr>
            </w:pPr>
            <w:r w:rsidRPr="000702F1">
              <w:rPr>
                <w:rFonts w:ascii="Arial" w:hAnsi="Arial" w:cs="Arial"/>
              </w:rPr>
              <w:t>Wyjaśnienie</w:t>
            </w:r>
          </w:p>
        </w:tc>
        <w:tc>
          <w:tcPr>
            <w:tcW w:w="7757" w:type="dxa"/>
          </w:tcPr>
          <w:p w14:paraId="68AC674E" w14:textId="77777777" w:rsidR="002A0F26" w:rsidRPr="009076E3" w:rsidRDefault="002A0F26" w:rsidP="007E5A46">
            <w:pPr>
              <w:spacing w:after="0" w:line="240" w:lineRule="auto"/>
              <w:jc w:val="both"/>
              <w:rPr>
                <w:rFonts w:ascii="Arial" w:hAnsi="Arial" w:cs="Arial"/>
                <w:bCs/>
              </w:rPr>
            </w:pPr>
            <w:r w:rsidRPr="009076E3">
              <w:rPr>
                <w:rFonts w:ascii="Arial" w:hAnsi="Arial" w:cs="Arial"/>
                <w:bCs/>
              </w:rPr>
              <w:t>W przedmiotowej strefie dopuszczone są profile dodatkowe usług sportu, rekreacji i turystyki, bez możliwości zabudowy kubaturowej. Wyjaśniono, że</w:t>
            </w:r>
            <w:r>
              <w:rPr>
                <w:rFonts w:ascii="Arial" w:hAnsi="Arial" w:cs="Arial"/>
                <w:bCs/>
              </w:rPr>
              <w:t> </w:t>
            </w:r>
            <w:r w:rsidRPr="009076E3">
              <w:rPr>
                <w:rFonts w:ascii="Arial" w:hAnsi="Arial" w:cs="Arial"/>
                <w:bCs/>
              </w:rPr>
              <w:t>ponieważ jezi</w:t>
            </w:r>
            <w:r>
              <w:rPr>
                <w:rFonts w:ascii="Arial" w:hAnsi="Arial" w:cs="Arial"/>
                <w:bCs/>
              </w:rPr>
              <w:t>oro</w:t>
            </w:r>
            <w:r w:rsidRPr="009076E3">
              <w:rPr>
                <w:rFonts w:ascii="Arial" w:hAnsi="Arial" w:cs="Arial"/>
                <w:bCs/>
              </w:rPr>
              <w:t xml:space="preserve"> i </w:t>
            </w:r>
            <w:r>
              <w:rPr>
                <w:rFonts w:ascii="Arial" w:hAnsi="Arial" w:cs="Arial"/>
                <w:bCs/>
              </w:rPr>
              <w:t>jego nabrzeże powinno być chronione przed zabudową kubaturową,</w:t>
            </w:r>
            <w:r w:rsidRPr="009076E3">
              <w:rPr>
                <w:rFonts w:ascii="Arial" w:hAnsi="Arial" w:cs="Arial"/>
                <w:bCs/>
              </w:rPr>
              <w:t xml:space="preserve"> dopuszczenie zabudowy w ograniczonym zakresie wymagałoby wydzielenia osobnej strefy. </w:t>
            </w:r>
          </w:p>
          <w:p w14:paraId="22935E2F" w14:textId="77777777" w:rsidR="002A0F26" w:rsidRPr="000702F1" w:rsidRDefault="002A0F26" w:rsidP="000702F1">
            <w:pPr>
              <w:spacing w:after="0" w:line="240" w:lineRule="auto"/>
              <w:jc w:val="both"/>
              <w:rPr>
                <w:rFonts w:ascii="Arial" w:hAnsi="Arial" w:cs="Arial"/>
                <w:b/>
                <w:bCs/>
              </w:rPr>
            </w:pPr>
          </w:p>
        </w:tc>
      </w:tr>
      <w:tr w:rsidR="002A0F26" w:rsidRPr="000702F1" w14:paraId="6F7FFEE0" w14:textId="77777777" w:rsidTr="00225DED">
        <w:tc>
          <w:tcPr>
            <w:tcW w:w="9184" w:type="dxa"/>
            <w:gridSpan w:val="2"/>
          </w:tcPr>
          <w:p w14:paraId="784E50D5" w14:textId="77777777" w:rsidR="002A0F26" w:rsidRPr="000702F1" w:rsidRDefault="002A0F26" w:rsidP="000702F1">
            <w:pPr>
              <w:spacing w:after="0" w:line="240" w:lineRule="auto"/>
              <w:jc w:val="both"/>
              <w:rPr>
                <w:rFonts w:ascii="Arial" w:hAnsi="Arial" w:cs="Arial"/>
                <w:b/>
                <w:bCs/>
              </w:rPr>
            </w:pPr>
            <w:r w:rsidRPr="000702F1">
              <w:rPr>
                <w:rFonts w:ascii="Arial" w:hAnsi="Arial" w:cs="Arial"/>
                <w:b/>
                <w:bCs/>
              </w:rPr>
              <w:t>Uczestnik nr</w:t>
            </w:r>
            <w:r>
              <w:rPr>
                <w:rFonts w:ascii="Arial" w:hAnsi="Arial" w:cs="Arial"/>
                <w:b/>
                <w:bCs/>
              </w:rPr>
              <w:t xml:space="preserve"> 7,8</w:t>
            </w:r>
          </w:p>
        </w:tc>
      </w:tr>
      <w:tr w:rsidR="002A0F26" w:rsidRPr="000702F1" w14:paraId="565DE774" w14:textId="77777777" w:rsidTr="00225DED">
        <w:tc>
          <w:tcPr>
            <w:tcW w:w="1427" w:type="dxa"/>
          </w:tcPr>
          <w:p w14:paraId="1C61CF30" w14:textId="77777777" w:rsidR="002A0F26" w:rsidRPr="000702F1" w:rsidRDefault="002A0F26" w:rsidP="000702F1">
            <w:pPr>
              <w:spacing w:after="0" w:line="240" w:lineRule="auto"/>
              <w:jc w:val="both"/>
              <w:rPr>
                <w:rFonts w:ascii="Arial" w:hAnsi="Arial" w:cs="Arial"/>
              </w:rPr>
            </w:pPr>
            <w:r w:rsidRPr="000702F1">
              <w:rPr>
                <w:rFonts w:ascii="Arial" w:hAnsi="Arial" w:cs="Arial"/>
              </w:rPr>
              <w:t>Pytanie/</w:t>
            </w:r>
          </w:p>
          <w:p w14:paraId="6F5628FF" w14:textId="77777777" w:rsidR="002A0F26" w:rsidRPr="000702F1" w:rsidRDefault="002A0F26" w:rsidP="000702F1">
            <w:pPr>
              <w:spacing w:after="0" w:line="240" w:lineRule="auto"/>
              <w:jc w:val="both"/>
              <w:rPr>
                <w:rFonts w:ascii="Arial" w:hAnsi="Arial" w:cs="Arial"/>
              </w:rPr>
            </w:pPr>
            <w:r w:rsidRPr="000702F1">
              <w:rPr>
                <w:rFonts w:ascii="Arial" w:hAnsi="Arial" w:cs="Arial"/>
              </w:rPr>
              <w:t>Zagadnienie</w:t>
            </w:r>
          </w:p>
        </w:tc>
        <w:tc>
          <w:tcPr>
            <w:tcW w:w="7757" w:type="dxa"/>
          </w:tcPr>
          <w:p w14:paraId="576FA031" w14:textId="77777777" w:rsidR="002A0F26" w:rsidRPr="002C379D" w:rsidRDefault="002A0F26" w:rsidP="000702F1">
            <w:pPr>
              <w:spacing w:after="0" w:line="240" w:lineRule="auto"/>
              <w:jc w:val="both"/>
              <w:rPr>
                <w:rFonts w:ascii="Arial" w:hAnsi="Arial" w:cs="Arial"/>
                <w:bCs/>
                <w:i/>
                <w:iCs/>
              </w:rPr>
            </w:pPr>
            <w:r w:rsidRPr="002C379D">
              <w:rPr>
                <w:rFonts w:ascii="Arial" w:hAnsi="Arial" w:cs="Arial"/>
                <w:bCs/>
                <w:i/>
                <w:iCs/>
              </w:rPr>
              <w:t xml:space="preserve">Dot. działki 156-320, strefa 140SJ. Uczestnicy pytali o możliwość likwidacji drogi, która jest w mpzp i będzie musiała być wywłaszczona oraz obsługę komunikacyjną strefy 140SJ, który powinna odbywać się z ulicy Hozjusza. </w:t>
            </w:r>
          </w:p>
          <w:p w14:paraId="4F499ECC" w14:textId="77777777" w:rsidR="002A0F26" w:rsidRPr="009076E3" w:rsidRDefault="002A0F26" w:rsidP="000702F1">
            <w:pPr>
              <w:spacing w:after="0" w:line="240" w:lineRule="auto"/>
              <w:jc w:val="both"/>
              <w:rPr>
                <w:rFonts w:ascii="Arial" w:hAnsi="Arial" w:cs="Arial"/>
                <w:bCs/>
              </w:rPr>
            </w:pPr>
          </w:p>
        </w:tc>
      </w:tr>
      <w:tr w:rsidR="002A0F26" w:rsidRPr="000702F1" w14:paraId="59024638" w14:textId="77777777" w:rsidTr="00225DED">
        <w:tc>
          <w:tcPr>
            <w:tcW w:w="1427" w:type="dxa"/>
          </w:tcPr>
          <w:p w14:paraId="6B8523D5" w14:textId="77777777" w:rsidR="002A0F26" w:rsidRPr="000702F1" w:rsidRDefault="002A0F26" w:rsidP="000702F1">
            <w:pPr>
              <w:spacing w:after="0" w:line="240" w:lineRule="auto"/>
              <w:jc w:val="both"/>
              <w:rPr>
                <w:rFonts w:ascii="Arial" w:hAnsi="Arial" w:cs="Arial"/>
              </w:rPr>
            </w:pPr>
            <w:r w:rsidRPr="000702F1">
              <w:rPr>
                <w:rFonts w:ascii="Arial" w:hAnsi="Arial" w:cs="Arial"/>
              </w:rPr>
              <w:t>Odpowiedź/</w:t>
            </w:r>
          </w:p>
          <w:p w14:paraId="6DBC8249" w14:textId="77777777" w:rsidR="002A0F26" w:rsidRPr="000702F1" w:rsidRDefault="002A0F26" w:rsidP="000702F1">
            <w:pPr>
              <w:spacing w:after="0" w:line="240" w:lineRule="auto"/>
              <w:jc w:val="both"/>
              <w:rPr>
                <w:rFonts w:ascii="Arial" w:hAnsi="Arial" w:cs="Arial"/>
              </w:rPr>
            </w:pPr>
            <w:r w:rsidRPr="000702F1">
              <w:rPr>
                <w:rFonts w:ascii="Arial" w:hAnsi="Arial" w:cs="Arial"/>
              </w:rPr>
              <w:t>Wyjaśnienie</w:t>
            </w:r>
          </w:p>
        </w:tc>
        <w:tc>
          <w:tcPr>
            <w:tcW w:w="7757" w:type="dxa"/>
          </w:tcPr>
          <w:p w14:paraId="2CBE9DE0" w14:textId="2950B676" w:rsidR="002A0F26" w:rsidRPr="009076E3" w:rsidRDefault="002A0F26" w:rsidP="000702F1">
            <w:pPr>
              <w:spacing w:after="0" w:line="240" w:lineRule="auto"/>
              <w:jc w:val="both"/>
              <w:rPr>
                <w:rFonts w:ascii="Arial" w:hAnsi="Arial" w:cs="Arial"/>
                <w:bCs/>
              </w:rPr>
            </w:pPr>
            <w:r w:rsidRPr="009076E3">
              <w:rPr>
                <w:rFonts w:ascii="Arial" w:hAnsi="Arial" w:cs="Arial"/>
                <w:bCs/>
              </w:rPr>
              <w:t>Wyjaśniono ustalenia strefy 140 SJ. Plan ogólny nie rozstrzyga o przebiegu dróg w strefie. Zmiana przebiegu dróg wymaga zmiany planu miejscowego.</w:t>
            </w:r>
          </w:p>
          <w:p w14:paraId="27BB56EB" w14:textId="77777777" w:rsidR="002A0F26" w:rsidRPr="000702F1" w:rsidRDefault="002A0F26" w:rsidP="000702F1">
            <w:pPr>
              <w:spacing w:after="0" w:line="240" w:lineRule="auto"/>
              <w:jc w:val="both"/>
              <w:rPr>
                <w:rFonts w:ascii="Arial" w:hAnsi="Arial" w:cs="Arial"/>
                <w:b/>
                <w:bCs/>
              </w:rPr>
            </w:pPr>
          </w:p>
        </w:tc>
      </w:tr>
      <w:tr w:rsidR="002A0F26" w:rsidRPr="000702F1" w14:paraId="6367F964" w14:textId="77777777" w:rsidTr="00C84412">
        <w:tc>
          <w:tcPr>
            <w:tcW w:w="9184" w:type="dxa"/>
            <w:gridSpan w:val="2"/>
          </w:tcPr>
          <w:p w14:paraId="474CABCF" w14:textId="77777777" w:rsidR="002A0F26" w:rsidRPr="000702F1" w:rsidRDefault="002A0F26" w:rsidP="000702F1">
            <w:pPr>
              <w:spacing w:after="0" w:line="240" w:lineRule="auto"/>
              <w:jc w:val="both"/>
              <w:rPr>
                <w:rFonts w:ascii="Arial" w:hAnsi="Arial" w:cs="Arial"/>
                <w:b/>
                <w:bCs/>
              </w:rPr>
            </w:pPr>
            <w:r>
              <w:rPr>
                <w:rFonts w:ascii="Arial" w:hAnsi="Arial" w:cs="Arial"/>
                <w:b/>
                <w:bCs/>
              </w:rPr>
              <w:t>Uczestnik 9</w:t>
            </w:r>
          </w:p>
        </w:tc>
      </w:tr>
      <w:tr w:rsidR="002A0F26" w:rsidRPr="000702F1" w14:paraId="3ABC91FC" w14:textId="77777777" w:rsidTr="00F05542">
        <w:tc>
          <w:tcPr>
            <w:tcW w:w="1427" w:type="dxa"/>
          </w:tcPr>
          <w:p w14:paraId="26D75F53" w14:textId="77777777" w:rsidR="002A0F26" w:rsidRPr="000702F1" w:rsidRDefault="002A0F26" w:rsidP="008A6568">
            <w:pPr>
              <w:spacing w:after="0" w:line="240" w:lineRule="auto"/>
              <w:jc w:val="both"/>
              <w:rPr>
                <w:rFonts w:ascii="Arial" w:hAnsi="Arial" w:cs="Arial"/>
              </w:rPr>
            </w:pPr>
            <w:r w:rsidRPr="000702F1">
              <w:rPr>
                <w:rFonts w:ascii="Arial" w:hAnsi="Arial" w:cs="Arial"/>
              </w:rPr>
              <w:t>Pytanie/</w:t>
            </w:r>
          </w:p>
          <w:p w14:paraId="2F70BF81" w14:textId="77777777" w:rsidR="002A0F26" w:rsidRPr="000702F1" w:rsidRDefault="002A0F26" w:rsidP="008A6568">
            <w:pPr>
              <w:spacing w:after="0" w:line="240" w:lineRule="auto"/>
              <w:jc w:val="both"/>
              <w:rPr>
                <w:rFonts w:ascii="Arial" w:hAnsi="Arial" w:cs="Arial"/>
              </w:rPr>
            </w:pPr>
            <w:r w:rsidRPr="000702F1">
              <w:rPr>
                <w:rFonts w:ascii="Arial" w:hAnsi="Arial" w:cs="Arial"/>
              </w:rPr>
              <w:t>Zagadnienie</w:t>
            </w:r>
          </w:p>
        </w:tc>
        <w:tc>
          <w:tcPr>
            <w:tcW w:w="7757" w:type="dxa"/>
          </w:tcPr>
          <w:p w14:paraId="136F953A" w14:textId="77777777" w:rsidR="002A0F26" w:rsidRPr="002C379D" w:rsidRDefault="002A0F26" w:rsidP="000702F1">
            <w:pPr>
              <w:spacing w:after="0" w:line="240" w:lineRule="auto"/>
              <w:jc w:val="both"/>
              <w:rPr>
                <w:rFonts w:ascii="Arial" w:hAnsi="Arial" w:cs="Arial"/>
                <w:bCs/>
                <w:i/>
                <w:iCs/>
              </w:rPr>
            </w:pPr>
            <w:r w:rsidRPr="002C379D">
              <w:rPr>
                <w:rFonts w:ascii="Arial" w:hAnsi="Arial" w:cs="Arial"/>
                <w:bCs/>
                <w:i/>
                <w:iCs/>
              </w:rPr>
              <w:t>Pytanie o strefę obejmującą stadion – 48-SU.</w:t>
            </w:r>
          </w:p>
        </w:tc>
      </w:tr>
      <w:tr w:rsidR="002A0F26" w:rsidRPr="000702F1" w14:paraId="51C7311E" w14:textId="77777777" w:rsidTr="00F05542">
        <w:tc>
          <w:tcPr>
            <w:tcW w:w="1427" w:type="dxa"/>
          </w:tcPr>
          <w:p w14:paraId="6F394810" w14:textId="77777777" w:rsidR="002A0F26" w:rsidRPr="000702F1" w:rsidRDefault="002A0F26" w:rsidP="008A6568">
            <w:pPr>
              <w:spacing w:after="0" w:line="240" w:lineRule="auto"/>
              <w:jc w:val="both"/>
              <w:rPr>
                <w:rFonts w:ascii="Arial" w:hAnsi="Arial" w:cs="Arial"/>
              </w:rPr>
            </w:pPr>
            <w:r w:rsidRPr="000702F1">
              <w:rPr>
                <w:rFonts w:ascii="Arial" w:hAnsi="Arial" w:cs="Arial"/>
              </w:rPr>
              <w:t>Odpowiedź/</w:t>
            </w:r>
          </w:p>
          <w:p w14:paraId="038E6DA6" w14:textId="77777777" w:rsidR="002A0F26" w:rsidRPr="000702F1" w:rsidRDefault="002A0F26" w:rsidP="008A6568">
            <w:pPr>
              <w:spacing w:after="0" w:line="240" w:lineRule="auto"/>
              <w:jc w:val="both"/>
              <w:rPr>
                <w:rFonts w:ascii="Arial" w:hAnsi="Arial" w:cs="Arial"/>
              </w:rPr>
            </w:pPr>
            <w:r w:rsidRPr="000702F1">
              <w:rPr>
                <w:rFonts w:ascii="Arial" w:hAnsi="Arial" w:cs="Arial"/>
              </w:rPr>
              <w:t>Wyjaśnienie</w:t>
            </w:r>
          </w:p>
        </w:tc>
        <w:tc>
          <w:tcPr>
            <w:tcW w:w="7757" w:type="dxa"/>
          </w:tcPr>
          <w:p w14:paraId="0A113913" w14:textId="77777777" w:rsidR="002A0F26" w:rsidRPr="009076E3" w:rsidRDefault="002A0F26" w:rsidP="00810B61">
            <w:pPr>
              <w:spacing w:after="0" w:line="240" w:lineRule="auto"/>
              <w:rPr>
                <w:rFonts w:ascii="Arial" w:hAnsi="Arial" w:cs="Arial"/>
                <w:bCs/>
              </w:rPr>
            </w:pPr>
            <w:r w:rsidRPr="009076E3">
              <w:rPr>
                <w:rFonts w:ascii="Arial" w:hAnsi="Arial" w:cs="Arial"/>
                <w:bCs/>
              </w:rPr>
              <w:t xml:space="preserve">Wyjaśniono </w:t>
            </w:r>
            <w:r>
              <w:rPr>
                <w:rFonts w:ascii="Arial" w:hAnsi="Arial" w:cs="Arial"/>
                <w:bCs/>
              </w:rPr>
              <w:t>ustalenia strefy</w:t>
            </w:r>
            <w:r w:rsidRPr="009076E3">
              <w:rPr>
                <w:rFonts w:ascii="Arial" w:hAnsi="Arial" w:cs="Arial"/>
                <w:bCs/>
              </w:rPr>
              <w:t>, w powiązaniu z ustaleniami obowiązującego mpzp</w:t>
            </w:r>
            <w:r>
              <w:rPr>
                <w:rFonts w:ascii="Arial" w:hAnsi="Arial" w:cs="Arial"/>
                <w:bCs/>
              </w:rPr>
              <w:t>.</w:t>
            </w:r>
          </w:p>
        </w:tc>
      </w:tr>
    </w:tbl>
    <w:p w14:paraId="61B433F9" w14:textId="6715E38E" w:rsidR="002A0F26" w:rsidRDefault="002A0F26" w:rsidP="00750FC2">
      <w:pPr>
        <w:jc w:val="both"/>
        <w:rPr>
          <w:rFonts w:ascii="Arial" w:hAnsi="Arial" w:cs="Arial"/>
          <w:b/>
          <w:bCs/>
        </w:rPr>
      </w:pPr>
    </w:p>
    <w:p w14:paraId="09233C04" w14:textId="77777777" w:rsidR="003F03B8" w:rsidRDefault="003F03B8" w:rsidP="003F03B8">
      <w:pPr>
        <w:jc w:val="both"/>
        <w:rPr>
          <w:rFonts w:ascii="Arial" w:hAnsi="Arial" w:cs="Arial"/>
          <w:b/>
          <w:bCs/>
        </w:rPr>
      </w:pPr>
      <w:r>
        <w:rPr>
          <w:rFonts w:ascii="Arial" w:hAnsi="Arial" w:cs="Arial"/>
          <w:b/>
          <w:bCs/>
        </w:rPr>
        <w:t xml:space="preserve">Sporządzili: </w:t>
      </w:r>
    </w:p>
    <w:p w14:paraId="27C20885" w14:textId="77777777" w:rsidR="003F03B8" w:rsidRPr="000942E9" w:rsidRDefault="003F03B8" w:rsidP="003F03B8">
      <w:pPr>
        <w:rPr>
          <w:rFonts w:ascii="Arial" w:hAnsi="Arial" w:cs="Arial"/>
          <w:bCs/>
        </w:rPr>
      </w:pPr>
      <w:r w:rsidRPr="000942E9">
        <w:rPr>
          <w:rFonts w:ascii="Arial" w:hAnsi="Arial" w:cs="Arial"/>
          <w:bCs/>
        </w:rPr>
        <w:t>Katarzyna Niebrzydowska</w:t>
      </w:r>
    </w:p>
    <w:p w14:paraId="59CDB074" w14:textId="77777777" w:rsidR="003F03B8" w:rsidRPr="000942E9" w:rsidRDefault="003F03B8" w:rsidP="003F03B8">
      <w:pPr>
        <w:rPr>
          <w:rFonts w:ascii="Arial" w:hAnsi="Arial" w:cs="Arial"/>
          <w:bCs/>
        </w:rPr>
      </w:pPr>
      <w:r w:rsidRPr="000942E9">
        <w:rPr>
          <w:rFonts w:ascii="Arial" w:hAnsi="Arial" w:cs="Arial"/>
          <w:bCs/>
        </w:rPr>
        <w:t xml:space="preserve">Maciej Smółka </w:t>
      </w:r>
    </w:p>
    <w:p w14:paraId="4DC7BB91" w14:textId="77777777" w:rsidR="003F03B8" w:rsidRPr="00750FC2" w:rsidRDefault="003F03B8" w:rsidP="00750FC2">
      <w:pPr>
        <w:jc w:val="both"/>
        <w:rPr>
          <w:rFonts w:ascii="Arial" w:hAnsi="Arial" w:cs="Arial"/>
          <w:b/>
          <w:bCs/>
        </w:rPr>
      </w:pPr>
      <w:bookmarkStart w:id="0" w:name="_GoBack"/>
      <w:bookmarkEnd w:id="0"/>
    </w:p>
    <w:sectPr w:rsidR="003F03B8" w:rsidRPr="00750FC2" w:rsidSect="002C5505">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F0612" w14:textId="77777777" w:rsidR="00FA53C9" w:rsidRDefault="00FA53C9">
      <w:r>
        <w:separator/>
      </w:r>
    </w:p>
  </w:endnote>
  <w:endnote w:type="continuationSeparator" w:id="0">
    <w:p w14:paraId="1349BC1E" w14:textId="77777777" w:rsidR="00FA53C9" w:rsidRDefault="00FA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altName w:val="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98BCE" w14:textId="77777777" w:rsidR="002A0F26" w:rsidRDefault="002A0F26" w:rsidP="00686AB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9751030" w14:textId="77777777" w:rsidR="002A0F26" w:rsidRDefault="002A0F26" w:rsidP="001F5CB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70053" w14:textId="4064ABD0" w:rsidR="002A0F26" w:rsidRDefault="002A0F26" w:rsidP="00686AB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F03B8">
      <w:rPr>
        <w:rStyle w:val="Numerstrony"/>
        <w:noProof/>
      </w:rPr>
      <w:t>1</w:t>
    </w:r>
    <w:r>
      <w:rPr>
        <w:rStyle w:val="Numerstrony"/>
      </w:rPr>
      <w:fldChar w:fldCharType="end"/>
    </w:r>
  </w:p>
  <w:p w14:paraId="3E745F1F" w14:textId="77777777" w:rsidR="002A0F26" w:rsidRDefault="002A0F26" w:rsidP="001F5CB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24F4C" w14:textId="77777777" w:rsidR="00FA53C9" w:rsidRDefault="00FA53C9">
      <w:r>
        <w:separator/>
      </w:r>
    </w:p>
  </w:footnote>
  <w:footnote w:type="continuationSeparator" w:id="0">
    <w:p w14:paraId="6F3D64B5" w14:textId="77777777" w:rsidR="00FA53C9" w:rsidRDefault="00FA5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C2"/>
    <w:rsid w:val="00045E83"/>
    <w:rsid w:val="0006479A"/>
    <w:rsid w:val="000702F1"/>
    <w:rsid w:val="00094926"/>
    <w:rsid w:val="00144C4A"/>
    <w:rsid w:val="001B13B5"/>
    <w:rsid w:val="001D7197"/>
    <w:rsid w:val="001F55C3"/>
    <w:rsid w:val="001F5CBC"/>
    <w:rsid w:val="00225DED"/>
    <w:rsid w:val="00242F85"/>
    <w:rsid w:val="00266FEA"/>
    <w:rsid w:val="002A0F26"/>
    <w:rsid w:val="002C379D"/>
    <w:rsid w:val="002C5505"/>
    <w:rsid w:val="00364CD9"/>
    <w:rsid w:val="003A3A29"/>
    <w:rsid w:val="003F03B8"/>
    <w:rsid w:val="00415BB3"/>
    <w:rsid w:val="00420542"/>
    <w:rsid w:val="004444AD"/>
    <w:rsid w:val="005B55B7"/>
    <w:rsid w:val="005C63B6"/>
    <w:rsid w:val="005F6CCA"/>
    <w:rsid w:val="0062691E"/>
    <w:rsid w:val="00636045"/>
    <w:rsid w:val="00686AB3"/>
    <w:rsid w:val="006958C3"/>
    <w:rsid w:val="006A22BA"/>
    <w:rsid w:val="007210A1"/>
    <w:rsid w:val="0074605C"/>
    <w:rsid w:val="00750FC2"/>
    <w:rsid w:val="007862B6"/>
    <w:rsid w:val="007867AD"/>
    <w:rsid w:val="007B14A7"/>
    <w:rsid w:val="007E5A46"/>
    <w:rsid w:val="00807981"/>
    <w:rsid w:val="00810B61"/>
    <w:rsid w:val="0088324C"/>
    <w:rsid w:val="008A6568"/>
    <w:rsid w:val="008E16E8"/>
    <w:rsid w:val="009076E3"/>
    <w:rsid w:val="009379E7"/>
    <w:rsid w:val="00957ADF"/>
    <w:rsid w:val="009B0DA8"/>
    <w:rsid w:val="00A47DFA"/>
    <w:rsid w:val="00A77F8F"/>
    <w:rsid w:val="00B034BD"/>
    <w:rsid w:val="00B465D2"/>
    <w:rsid w:val="00B7080F"/>
    <w:rsid w:val="00B85AEA"/>
    <w:rsid w:val="00C84412"/>
    <w:rsid w:val="00CB36E4"/>
    <w:rsid w:val="00CB6FCC"/>
    <w:rsid w:val="00CD1729"/>
    <w:rsid w:val="00DC677F"/>
    <w:rsid w:val="00E1393E"/>
    <w:rsid w:val="00E44439"/>
    <w:rsid w:val="00E45DD9"/>
    <w:rsid w:val="00E51C82"/>
    <w:rsid w:val="00E6567C"/>
    <w:rsid w:val="00E771AE"/>
    <w:rsid w:val="00EA5C03"/>
    <w:rsid w:val="00F05542"/>
    <w:rsid w:val="00F10423"/>
    <w:rsid w:val="00FA205A"/>
    <w:rsid w:val="00FA53C9"/>
    <w:rsid w:val="00FE58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F7271F"/>
  <w15:docId w15:val="{07388A92-C571-41A2-8BF5-B2D32AA6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55B7"/>
    <w:pPr>
      <w:spacing w:after="160" w:line="259" w:lineRule="auto"/>
    </w:pPr>
    <w:rPr>
      <w:kern w:val="2"/>
      <w:lang w:eastAsia="en-US"/>
    </w:rPr>
  </w:style>
  <w:style w:type="paragraph" w:styleId="Nagwek1">
    <w:name w:val="heading 1"/>
    <w:basedOn w:val="Normalny"/>
    <w:next w:val="Normalny"/>
    <w:link w:val="Nagwek1Znak"/>
    <w:uiPriority w:val="99"/>
    <w:qFormat/>
    <w:rsid w:val="00750FC2"/>
    <w:pPr>
      <w:keepNext/>
      <w:keepLines/>
      <w:spacing w:before="360" w:after="80"/>
      <w:outlineLvl w:val="0"/>
    </w:pPr>
    <w:rPr>
      <w:rFonts w:ascii="Calibri Light" w:eastAsia="Times New Roman" w:hAnsi="Calibri Light"/>
      <w:color w:val="2F5496"/>
      <w:sz w:val="40"/>
      <w:szCs w:val="40"/>
    </w:rPr>
  </w:style>
  <w:style w:type="paragraph" w:styleId="Nagwek2">
    <w:name w:val="heading 2"/>
    <w:basedOn w:val="Normalny"/>
    <w:next w:val="Normalny"/>
    <w:link w:val="Nagwek2Znak"/>
    <w:uiPriority w:val="99"/>
    <w:qFormat/>
    <w:rsid w:val="00750FC2"/>
    <w:pPr>
      <w:keepNext/>
      <w:keepLines/>
      <w:spacing w:before="160" w:after="80"/>
      <w:outlineLvl w:val="1"/>
    </w:pPr>
    <w:rPr>
      <w:rFonts w:ascii="Calibri Light" w:eastAsia="Times New Roman" w:hAnsi="Calibri Light"/>
      <w:color w:val="2F5496"/>
      <w:sz w:val="32"/>
      <w:szCs w:val="32"/>
    </w:rPr>
  </w:style>
  <w:style w:type="paragraph" w:styleId="Nagwek3">
    <w:name w:val="heading 3"/>
    <w:basedOn w:val="Normalny"/>
    <w:next w:val="Normalny"/>
    <w:link w:val="Nagwek3Znak"/>
    <w:uiPriority w:val="99"/>
    <w:qFormat/>
    <w:rsid w:val="00750FC2"/>
    <w:pPr>
      <w:keepNext/>
      <w:keepLines/>
      <w:spacing w:before="160" w:after="80"/>
      <w:outlineLvl w:val="2"/>
    </w:pPr>
    <w:rPr>
      <w:rFonts w:eastAsia="Times New Roman"/>
      <w:color w:val="2F5496"/>
      <w:sz w:val="28"/>
      <w:szCs w:val="28"/>
    </w:rPr>
  </w:style>
  <w:style w:type="paragraph" w:styleId="Nagwek4">
    <w:name w:val="heading 4"/>
    <w:basedOn w:val="Normalny"/>
    <w:next w:val="Normalny"/>
    <w:link w:val="Nagwek4Znak"/>
    <w:uiPriority w:val="99"/>
    <w:qFormat/>
    <w:rsid w:val="00750FC2"/>
    <w:pPr>
      <w:keepNext/>
      <w:keepLines/>
      <w:spacing w:before="80" w:after="40"/>
      <w:outlineLvl w:val="3"/>
    </w:pPr>
    <w:rPr>
      <w:rFonts w:eastAsia="Times New Roman"/>
      <w:i/>
      <w:iCs/>
      <w:color w:val="2F5496"/>
    </w:rPr>
  </w:style>
  <w:style w:type="paragraph" w:styleId="Nagwek5">
    <w:name w:val="heading 5"/>
    <w:basedOn w:val="Normalny"/>
    <w:next w:val="Normalny"/>
    <w:link w:val="Nagwek5Znak"/>
    <w:uiPriority w:val="99"/>
    <w:qFormat/>
    <w:rsid w:val="00750FC2"/>
    <w:pPr>
      <w:keepNext/>
      <w:keepLines/>
      <w:spacing w:before="80" w:after="40"/>
      <w:outlineLvl w:val="4"/>
    </w:pPr>
    <w:rPr>
      <w:rFonts w:eastAsia="Times New Roman"/>
      <w:color w:val="2F5496"/>
    </w:rPr>
  </w:style>
  <w:style w:type="paragraph" w:styleId="Nagwek6">
    <w:name w:val="heading 6"/>
    <w:basedOn w:val="Normalny"/>
    <w:next w:val="Normalny"/>
    <w:link w:val="Nagwek6Znak"/>
    <w:uiPriority w:val="99"/>
    <w:qFormat/>
    <w:rsid w:val="00750FC2"/>
    <w:pPr>
      <w:keepNext/>
      <w:keepLines/>
      <w:spacing w:before="40" w:after="0"/>
      <w:outlineLvl w:val="5"/>
    </w:pPr>
    <w:rPr>
      <w:rFonts w:eastAsia="Times New Roman"/>
      <w:i/>
      <w:iCs/>
      <w:color w:val="595959"/>
    </w:rPr>
  </w:style>
  <w:style w:type="paragraph" w:styleId="Nagwek7">
    <w:name w:val="heading 7"/>
    <w:basedOn w:val="Normalny"/>
    <w:next w:val="Normalny"/>
    <w:link w:val="Nagwek7Znak"/>
    <w:uiPriority w:val="99"/>
    <w:qFormat/>
    <w:rsid w:val="00750FC2"/>
    <w:pPr>
      <w:keepNext/>
      <w:keepLines/>
      <w:spacing w:before="40" w:after="0"/>
      <w:outlineLvl w:val="6"/>
    </w:pPr>
    <w:rPr>
      <w:rFonts w:eastAsia="Times New Roman"/>
      <w:color w:val="595959"/>
    </w:rPr>
  </w:style>
  <w:style w:type="paragraph" w:styleId="Nagwek8">
    <w:name w:val="heading 8"/>
    <w:basedOn w:val="Normalny"/>
    <w:next w:val="Normalny"/>
    <w:link w:val="Nagwek8Znak"/>
    <w:uiPriority w:val="99"/>
    <w:qFormat/>
    <w:rsid w:val="00750FC2"/>
    <w:pPr>
      <w:keepNext/>
      <w:keepLines/>
      <w:spacing w:after="0"/>
      <w:outlineLvl w:val="7"/>
    </w:pPr>
    <w:rPr>
      <w:rFonts w:eastAsia="Times New Roman"/>
      <w:i/>
      <w:iCs/>
      <w:color w:val="272727"/>
    </w:rPr>
  </w:style>
  <w:style w:type="paragraph" w:styleId="Nagwek9">
    <w:name w:val="heading 9"/>
    <w:basedOn w:val="Normalny"/>
    <w:next w:val="Normalny"/>
    <w:link w:val="Nagwek9Znak"/>
    <w:uiPriority w:val="99"/>
    <w:qFormat/>
    <w:rsid w:val="00750FC2"/>
    <w:pPr>
      <w:keepNext/>
      <w:keepLines/>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50FC2"/>
    <w:rPr>
      <w:rFonts w:ascii="Calibri Light" w:hAnsi="Calibri Light" w:cs="Times New Roman"/>
      <w:color w:val="2F5496"/>
      <w:sz w:val="40"/>
      <w:szCs w:val="40"/>
    </w:rPr>
  </w:style>
  <w:style w:type="character" w:customStyle="1" w:styleId="Nagwek2Znak">
    <w:name w:val="Nagłówek 2 Znak"/>
    <w:basedOn w:val="Domylnaczcionkaakapitu"/>
    <w:link w:val="Nagwek2"/>
    <w:uiPriority w:val="99"/>
    <w:semiHidden/>
    <w:locked/>
    <w:rsid w:val="00750FC2"/>
    <w:rPr>
      <w:rFonts w:ascii="Calibri Light" w:hAnsi="Calibri Light" w:cs="Times New Roman"/>
      <w:color w:val="2F5496"/>
      <w:sz w:val="32"/>
      <w:szCs w:val="32"/>
    </w:rPr>
  </w:style>
  <w:style w:type="character" w:customStyle="1" w:styleId="Nagwek3Znak">
    <w:name w:val="Nagłówek 3 Znak"/>
    <w:basedOn w:val="Domylnaczcionkaakapitu"/>
    <w:link w:val="Nagwek3"/>
    <w:uiPriority w:val="99"/>
    <w:semiHidden/>
    <w:locked/>
    <w:rsid w:val="00750FC2"/>
    <w:rPr>
      <w:rFonts w:eastAsia="Times New Roman" w:cs="Times New Roman"/>
      <w:color w:val="2F5496"/>
      <w:sz w:val="28"/>
      <w:szCs w:val="28"/>
    </w:rPr>
  </w:style>
  <w:style w:type="character" w:customStyle="1" w:styleId="Nagwek4Znak">
    <w:name w:val="Nagłówek 4 Znak"/>
    <w:basedOn w:val="Domylnaczcionkaakapitu"/>
    <w:link w:val="Nagwek4"/>
    <w:uiPriority w:val="99"/>
    <w:semiHidden/>
    <w:locked/>
    <w:rsid w:val="00750FC2"/>
    <w:rPr>
      <w:rFonts w:eastAsia="Times New Roman" w:cs="Times New Roman"/>
      <w:i/>
      <w:iCs/>
      <w:color w:val="2F5496"/>
    </w:rPr>
  </w:style>
  <w:style w:type="character" w:customStyle="1" w:styleId="Nagwek5Znak">
    <w:name w:val="Nagłówek 5 Znak"/>
    <w:basedOn w:val="Domylnaczcionkaakapitu"/>
    <w:link w:val="Nagwek5"/>
    <w:uiPriority w:val="99"/>
    <w:semiHidden/>
    <w:locked/>
    <w:rsid w:val="00750FC2"/>
    <w:rPr>
      <w:rFonts w:eastAsia="Times New Roman" w:cs="Times New Roman"/>
      <w:color w:val="2F5496"/>
    </w:rPr>
  </w:style>
  <w:style w:type="character" w:customStyle="1" w:styleId="Nagwek6Znak">
    <w:name w:val="Nagłówek 6 Znak"/>
    <w:basedOn w:val="Domylnaczcionkaakapitu"/>
    <w:link w:val="Nagwek6"/>
    <w:uiPriority w:val="99"/>
    <w:semiHidden/>
    <w:locked/>
    <w:rsid w:val="00750FC2"/>
    <w:rPr>
      <w:rFonts w:eastAsia="Times New Roman" w:cs="Times New Roman"/>
      <w:i/>
      <w:iCs/>
      <w:color w:val="595959"/>
    </w:rPr>
  </w:style>
  <w:style w:type="character" w:customStyle="1" w:styleId="Nagwek7Znak">
    <w:name w:val="Nagłówek 7 Znak"/>
    <w:basedOn w:val="Domylnaczcionkaakapitu"/>
    <w:link w:val="Nagwek7"/>
    <w:uiPriority w:val="99"/>
    <w:semiHidden/>
    <w:locked/>
    <w:rsid w:val="00750FC2"/>
    <w:rPr>
      <w:rFonts w:eastAsia="Times New Roman" w:cs="Times New Roman"/>
      <w:color w:val="595959"/>
    </w:rPr>
  </w:style>
  <w:style w:type="character" w:customStyle="1" w:styleId="Nagwek8Znak">
    <w:name w:val="Nagłówek 8 Znak"/>
    <w:basedOn w:val="Domylnaczcionkaakapitu"/>
    <w:link w:val="Nagwek8"/>
    <w:uiPriority w:val="99"/>
    <w:semiHidden/>
    <w:locked/>
    <w:rsid w:val="00750FC2"/>
    <w:rPr>
      <w:rFonts w:eastAsia="Times New Roman" w:cs="Times New Roman"/>
      <w:i/>
      <w:iCs/>
      <w:color w:val="272727"/>
    </w:rPr>
  </w:style>
  <w:style w:type="character" w:customStyle="1" w:styleId="Nagwek9Znak">
    <w:name w:val="Nagłówek 9 Znak"/>
    <w:basedOn w:val="Domylnaczcionkaakapitu"/>
    <w:link w:val="Nagwek9"/>
    <w:uiPriority w:val="99"/>
    <w:semiHidden/>
    <w:locked/>
    <w:rsid w:val="00750FC2"/>
    <w:rPr>
      <w:rFonts w:eastAsia="Times New Roman" w:cs="Times New Roman"/>
      <w:color w:val="272727"/>
    </w:rPr>
  </w:style>
  <w:style w:type="paragraph" w:styleId="Tytu">
    <w:name w:val="Title"/>
    <w:basedOn w:val="Normalny"/>
    <w:next w:val="Normalny"/>
    <w:link w:val="TytuZnak"/>
    <w:uiPriority w:val="99"/>
    <w:qFormat/>
    <w:rsid w:val="00750FC2"/>
    <w:pPr>
      <w:spacing w:after="80" w:line="240" w:lineRule="auto"/>
      <w:contextualSpacing/>
    </w:pPr>
    <w:rPr>
      <w:rFonts w:ascii="Calibri Light" w:eastAsia="Times New Roman" w:hAnsi="Calibri Light"/>
      <w:spacing w:val="-10"/>
      <w:kern w:val="28"/>
      <w:sz w:val="56"/>
      <w:szCs w:val="56"/>
    </w:rPr>
  </w:style>
  <w:style w:type="character" w:customStyle="1" w:styleId="TytuZnak">
    <w:name w:val="Tytuł Znak"/>
    <w:basedOn w:val="Domylnaczcionkaakapitu"/>
    <w:link w:val="Tytu"/>
    <w:uiPriority w:val="99"/>
    <w:locked/>
    <w:rsid w:val="00750FC2"/>
    <w:rPr>
      <w:rFonts w:ascii="Calibri Light" w:hAnsi="Calibri Light" w:cs="Times New Roman"/>
      <w:spacing w:val="-10"/>
      <w:kern w:val="28"/>
      <w:sz w:val="56"/>
      <w:szCs w:val="56"/>
    </w:rPr>
  </w:style>
  <w:style w:type="paragraph" w:styleId="Podtytu">
    <w:name w:val="Subtitle"/>
    <w:basedOn w:val="Normalny"/>
    <w:next w:val="Normalny"/>
    <w:link w:val="PodtytuZnak"/>
    <w:uiPriority w:val="99"/>
    <w:qFormat/>
    <w:rsid w:val="00750FC2"/>
    <w:pPr>
      <w:numPr>
        <w:ilvl w:val="1"/>
      </w:numPr>
    </w:pPr>
    <w:rPr>
      <w:rFonts w:eastAsia="Times New Roman"/>
      <w:color w:val="595959"/>
      <w:spacing w:val="15"/>
      <w:sz w:val="28"/>
      <w:szCs w:val="28"/>
    </w:rPr>
  </w:style>
  <w:style w:type="character" w:customStyle="1" w:styleId="PodtytuZnak">
    <w:name w:val="Podtytuł Znak"/>
    <w:basedOn w:val="Domylnaczcionkaakapitu"/>
    <w:link w:val="Podtytu"/>
    <w:uiPriority w:val="99"/>
    <w:locked/>
    <w:rsid w:val="00750FC2"/>
    <w:rPr>
      <w:rFonts w:eastAsia="Times New Roman" w:cs="Times New Roman"/>
      <w:color w:val="595959"/>
      <w:spacing w:val="15"/>
      <w:sz w:val="28"/>
      <w:szCs w:val="28"/>
    </w:rPr>
  </w:style>
  <w:style w:type="paragraph" w:styleId="Cytat">
    <w:name w:val="Quote"/>
    <w:basedOn w:val="Normalny"/>
    <w:next w:val="Normalny"/>
    <w:link w:val="CytatZnak"/>
    <w:uiPriority w:val="99"/>
    <w:qFormat/>
    <w:rsid w:val="00750FC2"/>
    <w:pPr>
      <w:spacing w:before="160"/>
      <w:jc w:val="center"/>
    </w:pPr>
    <w:rPr>
      <w:i/>
      <w:iCs/>
      <w:color w:val="404040"/>
    </w:rPr>
  </w:style>
  <w:style w:type="character" w:customStyle="1" w:styleId="CytatZnak">
    <w:name w:val="Cytat Znak"/>
    <w:basedOn w:val="Domylnaczcionkaakapitu"/>
    <w:link w:val="Cytat"/>
    <w:uiPriority w:val="99"/>
    <w:locked/>
    <w:rsid w:val="00750FC2"/>
    <w:rPr>
      <w:rFonts w:cs="Times New Roman"/>
      <w:i/>
      <w:iCs/>
      <w:color w:val="404040"/>
    </w:rPr>
  </w:style>
  <w:style w:type="paragraph" w:styleId="Akapitzlist">
    <w:name w:val="List Paragraph"/>
    <w:basedOn w:val="Normalny"/>
    <w:uiPriority w:val="99"/>
    <w:qFormat/>
    <w:rsid w:val="00750FC2"/>
    <w:pPr>
      <w:ind w:left="720"/>
      <w:contextualSpacing/>
    </w:pPr>
  </w:style>
  <w:style w:type="character" w:styleId="Wyrnienieintensywne">
    <w:name w:val="Intense Emphasis"/>
    <w:basedOn w:val="Domylnaczcionkaakapitu"/>
    <w:uiPriority w:val="99"/>
    <w:qFormat/>
    <w:rsid w:val="00750FC2"/>
    <w:rPr>
      <w:rFonts w:cs="Times New Roman"/>
      <w:i/>
      <w:iCs/>
      <w:color w:val="2F5496"/>
    </w:rPr>
  </w:style>
  <w:style w:type="paragraph" w:styleId="Cytatintensywny">
    <w:name w:val="Intense Quote"/>
    <w:basedOn w:val="Normalny"/>
    <w:next w:val="Normalny"/>
    <w:link w:val="CytatintensywnyZnak"/>
    <w:uiPriority w:val="99"/>
    <w:qFormat/>
    <w:rsid w:val="00750FC2"/>
    <w:pPr>
      <w:pBdr>
        <w:top w:val="single" w:sz="4" w:space="10" w:color="2F5496"/>
        <w:bottom w:val="single" w:sz="4" w:space="10" w:color="2F5496"/>
      </w:pBdr>
      <w:spacing w:before="360" w:after="360"/>
      <w:ind w:left="864" w:right="864"/>
      <w:jc w:val="center"/>
    </w:pPr>
    <w:rPr>
      <w:i/>
      <w:iCs/>
      <w:color w:val="2F5496"/>
    </w:rPr>
  </w:style>
  <w:style w:type="character" w:customStyle="1" w:styleId="CytatintensywnyZnak">
    <w:name w:val="Cytat intensywny Znak"/>
    <w:basedOn w:val="Domylnaczcionkaakapitu"/>
    <w:link w:val="Cytatintensywny"/>
    <w:uiPriority w:val="99"/>
    <w:locked/>
    <w:rsid w:val="00750FC2"/>
    <w:rPr>
      <w:rFonts w:cs="Times New Roman"/>
      <w:i/>
      <w:iCs/>
      <w:color w:val="2F5496"/>
    </w:rPr>
  </w:style>
  <w:style w:type="character" w:styleId="Odwoanieintensywne">
    <w:name w:val="Intense Reference"/>
    <w:basedOn w:val="Domylnaczcionkaakapitu"/>
    <w:uiPriority w:val="99"/>
    <w:qFormat/>
    <w:rsid w:val="00750FC2"/>
    <w:rPr>
      <w:rFonts w:cs="Times New Roman"/>
      <w:b/>
      <w:bCs/>
      <w:smallCaps/>
      <w:color w:val="2F5496"/>
      <w:spacing w:val="5"/>
    </w:rPr>
  </w:style>
  <w:style w:type="table" w:styleId="Tabela-Siatka">
    <w:name w:val="Table Grid"/>
    <w:basedOn w:val="Standardowy"/>
    <w:uiPriority w:val="99"/>
    <w:rsid w:val="00750FC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locked/>
    <w:rsid w:val="001F5CBC"/>
    <w:pPr>
      <w:tabs>
        <w:tab w:val="center" w:pos="4536"/>
        <w:tab w:val="right" w:pos="9072"/>
      </w:tabs>
    </w:pPr>
  </w:style>
  <w:style w:type="character" w:customStyle="1" w:styleId="StopkaZnak">
    <w:name w:val="Stopka Znak"/>
    <w:basedOn w:val="Domylnaczcionkaakapitu"/>
    <w:link w:val="Stopka"/>
    <w:uiPriority w:val="99"/>
    <w:semiHidden/>
    <w:locked/>
    <w:rsid w:val="00CB6FCC"/>
    <w:rPr>
      <w:rFonts w:cs="Times New Roman"/>
      <w:kern w:val="2"/>
      <w:lang w:eastAsia="en-US"/>
    </w:rPr>
  </w:style>
  <w:style w:type="character" w:styleId="Numerstrony">
    <w:name w:val="page number"/>
    <w:basedOn w:val="Domylnaczcionkaakapitu"/>
    <w:uiPriority w:val="99"/>
    <w:locked/>
    <w:rsid w:val="001F5C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455</Words>
  <Characters>3228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PROTOKÓŁ Z DYŻURU PROJEKTANTA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Z DYŻURU PROJEKTANTA</dc:title>
  <dc:subject/>
  <dc:creator>Sylwia Achramowicz</dc:creator>
  <cp:keywords/>
  <dc:description/>
  <cp:lastModifiedBy>Joanna Prusik</cp:lastModifiedBy>
  <cp:revision>4</cp:revision>
  <cp:lastPrinted>2026-03-02T12:50:00Z</cp:lastPrinted>
  <dcterms:created xsi:type="dcterms:W3CDTF">2026-05-04T09:54:00Z</dcterms:created>
  <dcterms:modified xsi:type="dcterms:W3CDTF">2026-05-11T06:27:00Z</dcterms:modified>
</cp:coreProperties>
</file>