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67386" w14:textId="77777777" w:rsidR="005B55B7" w:rsidRPr="0081672F" w:rsidRDefault="00750FC2" w:rsidP="00750FC2">
      <w:pPr>
        <w:jc w:val="center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 xml:space="preserve">PROTOKÓŁ Z DYŻURU PROJEKTANTA </w:t>
      </w:r>
    </w:p>
    <w:p w14:paraId="05026F75" w14:textId="2930AEAF" w:rsidR="00750FC2" w:rsidRPr="0081672F" w:rsidRDefault="00750FC2" w:rsidP="005B55B7">
      <w:pPr>
        <w:jc w:val="center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>W RAMACH KONSULATACJI SPOŁECZNYCH</w:t>
      </w:r>
      <w:r w:rsidR="005B55B7" w:rsidRPr="0081672F">
        <w:rPr>
          <w:rFonts w:ascii="Arial" w:hAnsi="Arial" w:cs="Arial"/>
          <w:b/>
          <w:bCs/>
        </w:rPr>
        <w:t xml:space="preserve"> </w:t>
      </w:r>
      <w:r w:rsidRPr="0081672F">
        <w:rPr>
          <w:rFonts w:ascii="Arial" w:hAnsi="Arial" w:cs="Arial"/>
          <w:b/>
          <w:bCs/>
        </w:rPr>
        <w:t>PLANU OGÓLNEGO OLSZTYNA</w:t>
      </w:r>
    </w:p>
    <w:p w14:paraId="7E758226" w14:textId="77777777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</w:p>
    <w:p w14:paraId="3F4A6871" w14:textId="7D859C99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 xml:space="preserve">MIEJSCE I DATA DYŻURU: </w:t>
      </w:r>
      <w:r w:rsidR="00A75376" w:rsidRPr="0081672F">
        <w:rPr>
          <w:rFonts w:ascii="Arial" w:hAnsi="Arial" w:cs="Arial"/>
          <w:b/>
          <w:bCs/>
        </w:rPr>
        <w:t>Urząd Miasta Olsztyna, s. 219</w:t>
      </w:r>
      <w:r w:rsidR="00BF7961" w:rsidRPr="0081672F">
        <w:rPr>
          <w:rFonts w:ascii="Arial" w:hAnsi="Arial" w:cs="Arial"/>
          <w:b/>
          <w:bCs/>
        </w:rPr>
        <w:t>, 24.02.2026 r.</w:t>
      </w:r>
    </w:p>
    <w:p w14:paraId="4933A457" w14:textId="3E9E2E64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 xml:space="preserve">DATA I GODZINY DYŻURU: </w:t>
      </w:r>
      <w:r w:rsidR="007007ED">
        <w:rPr>
          <w:rFonts w:ascii="Arial" w:hAnsi="Arial" w:cs="Arial"/>
          <w:b/>
          <w:bCs/>
        </w:rPr>
        <w:t>17.00-19.00</w:t>
      </w:r>
    </w:p>
    <w:p w14:paraId="255C4BBE" w14:textId="1417CD07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 xml:space="preserve">NUMER STANOWISKA DYŻURNEGO: </w:t>
      </w:r>
      <w:r w:rsidR="009C32C3">
        <w:rPr>
          <w:rFonts w:ascii="Arial" w:hAnsi="Arial" w:cs="Arial"/>
          <w:b/>
          <w:bCs/>
        </w:rPr>
        <w:t>3.1</w:t>
      </w:r>
    </w:p>
    <w:p w14:paraId="6F598A58" w14:textId="14B0E37C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 xml:space="preserve">IMIĘ I NAZWISKO PROJEKTANTÓW: </w:t>
      </w:r>
      <w:r w:rsidR="007007ED">
        <w:rPr>
          <w:rFonts w:ascii="Arial" w:hAnsi="Arial" w:cs="Arial"/>
          <w:b/>
          <w:bCs/>
        </w:rPr>
        <w:t>Zastępca dyrektora Anna Łukaszewicz</w:t>
      </w:r>
    </w:p>
    <w:p w14:paraId="1DE93F9E" w14:textId="3656F645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ab/>
      </w:r>
      <w:r w:rsidRPr="0081672F">
        <w:rPr>
          <w:rFonts w:ascii="Arial" w:hAnsi="Arial" w:cs="Arial"/>
          <w:b/>
          <w:bCs/>
        </w:rPr>
        <w:tab/>
      </w:r>
      <w:r w:rsidRPr="0081672F">
        <w:rPr>
          <w:rFonts w:ascii="Arial" w:hAnsi="Arial" w:cs="Arial"/>
          <w:b/>
          <w:bCs/>
        </w:rPr>
        <w:tab/>
      </w:r>
      <w:r w:rsidRPr="0081672F">
        <w:rPr>
          <w:rFonts w:ascii="Arial" w:hAnsi="Arial" w:cs="Arial"/>
          <w:b/>
          <w:bCs/>
        </w:rPr>
        <w:tab/>
      </w:r>
      <w:r w:rsidRPr="0081672F">
        <w:rPr>
          <w:rFonts w:ascii="Arial" w:hAnsi="Arial" w:cs="Arial"/>
          <w:b/>
          <w:bCs/>
        </w:rPr>
        <w:tab/>
      </w:r>
      <w:r w:rsidR="00BF7961" w:rsidRPr="0081672F">
        <w:rPr>
          <w:rFonts w:ascii="Arial" w:hAnsi="Arial" w:cs="Arial"/>
          <w:b/>
          <w:bCs/>
        </w:rPr>
        <w:t xml:space="preserve">      Hanna </w:t>
      </w:r>
      <w:proofErr w:type="spellStart"/>
      <w:r w:rsidR="00BF7961" w:rsidRPr="0081672F">
        <w:rPr>
          <w:rFonts w:ascii="Arial" w:hAnsi="Arial" w:cs="Arial"/>
          <w:b/>
          <w:bCs/>
        </w:rPr>
        <w:t>Kulesz</w:t>
      </w:r>
      <w:proofErr w:type="spellEnd"/>
      <w:r w:rsidR="00BF7961" w:rsidRPr="0081672F">
        <w:rPr>
          <w:rFonts w:ascii="Arial" w:hAnsi="Arial" w:cs="Arial"/>
          <w:b/>
          <w:bCs/>
        </w:rPr>
        <w:t xml:space="preserve"> - Krupska</w:t>
      </w:r>
    </w:p>
    <w:p w14:paraId="57AA82E8" w14:textId="77777777" w:rsidR="00045E83" w:rsidRPr="0081672F" w:rsidRDefault="00045E83" w:rsidP="00750FC2">
      <w:pPr>
        <w:jc w:val="both"/>
        <w:rPr>
          <w:rFonts w:ascii="Arial" w:hAnsi="Arial" w:cs="Arial"/>
          <w:b/>
          <w:bCs/>
        </w:rPr>
      </w:pPr>
    </w:p>
    <w:p w14:paraId="51375E26" w14:textId="26E8BB2B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>PRZEBIEG CZYNNOŚCI: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7"/>
        <w:gridCol w:w="7635"/>
      </w:tblGrid>
      <w:tr w:rsidR="0021293D" w:rsidRPr="0081672F" w14:paraId="0D5A046B" w14:textId="77777777" w:rsidTr="0021293D">
        <w:tc>
          <w:tcPr>
            <w:tcW w:w="9062" w:type="dxa"/>
            <w:gridSpan w:val="2"/>
            <w:vAlign w:val="center"/>
          </w:tcPr>
          <w:p w14:paraId="3EA9A635" w14:textId="3D0C011B" w:rsidR="0021293D" w:rsidRPr="0081672F" w:rsidRDefault="0021293D" w:rsidP="0021293D">
            <w:pPr>
              <w:rPr>
                <w:rFonts w:ascii="Arial" w:hAnsi="Arial" w:cs="Arial"/>
                <w:b/>
                <w:bCs/>
              </w:rPr>
            </w:pPr>
            <w:r w:rsidRPr="0081672F">
              <w:rPr>
                <w:rFonts w:ascii="Arial" w:hAnsi="Arial" w:cs="Arial"/>
                <w:b/>
                <w:bCs/>
              </w:rPr>
              <w:t xml:space="preserve">Uczestnik 1     </w:t>
            </w:r>
          </w:p>
        </w:tc>
      </w:tr>
      <w:tr w:rsidR="007E3BFE" w:rsidRPr="0081672F" w14:paraId="1EA7784B" w14:textId="77777777" w:rsidTr="0021293D">
        <w:trPr>
          <w:trHeight w:val="285"/>
        </w:trPr>
        <w:tc>
          <w:tcPr>
            <w:tcW w:w="1427" w:type="dxa"/>
            <w:vAlign w:val="center"/>
          </w:tcPr>
          <w:p w14:paraId="10BA1612" w14:textId="77777777" w:rsidR="007E3BFE" w:rsidRPr="0081672F" w:rsidRDefault="007E3BFE" w:rsidP="007E3BF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41D4863F" w14:textId="4DED7074" w:rsidR="007E3BFE" w:rsidRPr="0081672F" w:rsidRDefault="007E3BFE" w:rsidP="007E3BFE">
            <w:pPr>
              <w:rPr>
                <w:rFonts w:ascii="Arial" w:hAnsi="Arial" w:cs="Arial"/>
                <w:b/>
                <w:bCs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04A77768" w14:textId="77777777" w:rsidR="007E3BFE" w:rsidRPr="0049422B" w:rsidRDefault="007E3BFE" w:rsidP="007E3BFE">
            <w:pPr>
              <w:rPr>
                <w:rFonts w:ascii="Arial" w:hAnsi="Arial" w:cs="Arial"/>
                <w:i/>
                <w:iCs/>
              </w:rPr>
            </w:pPr>
            <w:r w:rsidRPr="0049422B">
              <w:rPr>
                <w:rFonts w:ascii="Arial" w:hAnsi="Arial" w:cs="Arial"/>
                <w:i/>
                <w:iCs/>
              </w:rPr>
              <w:t>Zapytano o powód wyznaczenia wysokości 87 m w strefie 110SW</w:t>
            </w:r>
            <w:r w:rsidR="00F24148" w:rsidRPr="0049422B">
              <w:rPr>
                <w:rFonts w:ascii="Arial" w:hAnsi="Arial" w:cs="Arial"/>
                <w:i/>
                <w:iCs/>
              </w:rPr>
              <w:t xml:space="preserve"> (działki ew. 74-18/6, 74-17, 74-18/4, 74-19/6, 97-11/3</w:t>
            </w:r>
            <w:r w:rsidRPr="0049422B">
              <w:rPr>
                <w:rFonts w:ascii="Arial" w:hAnsi="Arial" w:cs="Arial"/>
                <w:i/>
                <w:iCs/>
              </w:rPr>
              <w:t>.</w:t>
            </w:r>
          </w:p>
          <w:p w14:paraId="68BFBC4B" w14:textId="3572D684" w:rsidR="0049422B" w:rsidRPr="007007ED" w:rsidRDefault="0049422B" w:rsidP="007E3BFE">
            <w:pPr>
              <w:rPr>
                <w:rFonts w:ascii="Arial" w:hAnsi="Arial" w:cs="Arial"/>
              </w:rPr>
            </w:pPr>
          </w:p>
        </w:tc>
      </w:tr>
      <w:tr w:rsidR="007E3BFE" w:rsidRPr="0081672F" w14:paraId="22131923" w14:textId="77777777" w:rsidTr="0021293D">
        <w:trPr>
          <w:trHeight w:val="284"/>
        </w:trPr>
        <w:tc>
          <w:tcPr>
            <w:tcW w:w="1427" w:type="dxa"/>
            <w:vAlign w:val="center"/>
          </w:tcPr>
          <w:p w14:paraId="7CB3B1DC" w14:textId="77777777" w:rsidR="007E3BFE" w:rsidRPr="0081672F" w:rsidRDefault="007E3BFE" w:rsidP="007E3BF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4A94C9F7" w14:textId="14BB5157" w:rsidR="007E3BFE" w:rsidRPr="0081672F" w:rsidRDefault="007E3BFE" w:rsidP="007E3BFE">
            <w:pPr>
              <w:rPr>
                <w:rFonts w:ascii="Arial" w:hAnsi="Arial" w:cs="Arial"/>
                <w:b/>
                <w:bCs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3B178350" w14:textId="77777777" w:rsidR="007E3BFE" w:rsidRDefault="007E3BFE" w:rsidP="007E3BFE">
            <w:pPr>
              <w:rPr>
                <w:rFonts w:ascii="Arial" w:hAnsi="Arial" w:cs="Arial"/>
              </w:rPr>
            </w:pPr>
            <w:r w:rsidRPr="007E3BFE">
              <w:rPr>
                <w:rFonts w:ascii="Arial" w:hAnsi="Arial" w:cs="Arial"/>
              </w:rPr>
              <w:t>Wyjaśniono</w:t>
            </w:r>
            <w:r>
              <w:rPr>
                <w:rFonts w:ascii="Arial" w:hAnsi="Arial" w:cs="Arial"/>
              </w:rPr>
              <w:t>, że wskaźnik został ustalony na podstawie złożonego wniosku</w:t>
            </w:r>
            <w:r w:rsidR="0038601D">
              <w:rPr>
                <w:rFonts w:ascii="Arial" w:hAnsi="Arial" w:cs="Arial"/>
              </w:rPr>
              <w:t>.</w:t>
            </w:r>
          </w:p>
          <w:p w14:paraId="5E2DE766" w14:textId="6113BE3F" w:rsidR="0049422B" w:rsidRPr="007E3BFE" w:rsidRDefault="0049422B" w:rsidP="007E3BFE">
            <w:pPr>
              <w:rPr>
                <w:rFonts w:ascii="Arial" w:hAnsi="Arial" w:cs="Arial"/>
              </w:rPr>
            </w:pPr>
          </w:p>
        </w:tc>
      </w:tr>
      <w:tr w:rsidR="007E3BFE" w:rsidRPr="0081672F" w14:paraId="2CE1C1BE" w14:textId="77777777" w:rsidTr="0021293D">
        <w:trPr>
          <w:trHeight w:val="284"/>
        </w:trPr>
        <w:tc>
          <w:tcPr>
            <w:tcW w:w="1427" w:type="dxa"/>
            <w:vAlign w:val="center"/>
          </w:tcPr>
          <w:p w14:paraId="7812416F" w14:textId="77777777" w:rsidR="007E3BFE" w:rsidRPr="0081672F" w:rsidRDefault="007E3BFE" w:rsidP="007E3BF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0F6B1439" w14:textId="6F652992" w:rsidR="007E3BFE" w:rsidRPr="0081672F" w:rsidRDefault="007E3BFE" w:rsidP="007E3BF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19F37BD1" w14:textId="269447D3" w:rsidR="007E3BFE" w:rsidRPr="0049422B" w:rsidRDefault="007E3BFE" w:rsidP="007E3BFE">
            <w:pPr>
              <w:rPr>
                <w:rFonts w:ascii="Arial" w:hAnsi="Arial" w:cs="Arial"/>
                <w:i/>
                <w:iCs/>
              </w:rPr>
            </w:pPr>
            <w:r w:rsidRPr="0049422B">
              <w:rPr>
                <w:rFonts w:ascii="Arial" w:hAnsi="Arial" w:cs="Arial"/>
                <w:i/>
                <w:iCs/>
              </w:rPr>
              <w:t xml:space="preserve">Zapytano czy gmina może obniżyć wysokość w </w:t>
            </w:r>
            <w:r w:rsidR="0038601D" w:rsidRPr="0049422B">
              <w:rPr>
                <w:rFonts w:ascii="Arial" w:hAnsi="Arial" w:cs="Arial"/>
                <w:i/>
                <w:iCs/>
              </w:rPr>
              <w:t xml:space="preserve">tej </w:t>
            </w:r>
            <w:r w:rsidRPr="0049422B">
              <w:rPr>
                <w:rFonts w:ascii="Arial" w:hAnsi="Arial" w:cs="Arial"/>
                <w:i/>
                <w:iCs/>
              </w:rPr>
              <w:t>strefie.</w:t>
            </w:r>
          </w:p>
        </w:tc>
      </w:tr>
      <w:tr w:rsidR="007E3BFE" w:rsidRPr="0081672F" w14:paraId="35316B78" w14:textId="77777777" w:rsidTr="0021293D">
        <w:trPr>
          <w:trHeight w:val="284"/>
        </w:trPr>
        <w:tc>
          <w:tcPr>
            <w:tcW w:w="1427" w:type="dxa"/>
            <w:vAlign w:val="center"/>
          </w:tcPr>
          <w:p w14:paraId="16F8B5C3" w14:textId="77777777" w:rsidR="007E3BFE" w:rsidRPr="0081672F" w:rsidRDefault="007E3BFE" w:rsidP="007E3BF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5B7AFDC7" w14:textId="5E61A6B8" w:rsidR="007E3BFE" w:rsidRPr="0081672F" w:rsidRDefault="007E3BFE" w:rsidP="007E3BF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1F90BAD4" w14:textId="77777777" w:rsidR="007E3BFE" w:rsidRDefault="007E3BFE" w:rsidP="007E3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Wyjaśniono, że jest to zależne od polityki przestrzennej miasta. Uwzględnienie wniosku jest spowodowane położeniem działki przy al</w:t>
            </w:r>
            <w:r w:rsidR="0038601D">
              <w:rPr>
                <w:rFonts w:ascii="Arial" w:hAnsi="Arial" w:cs="Arial"/>
              </w:rPr>
              <w:t>. </w:t>
            </w:r>
            <w:r>
              <w:rPr>
                <w:rFonts w:ascii="Arial" w:hAnsi="Arial" w:cs="Arial"/>
              </w:rPr>
              <w:t>J.</w:t>
            </w:r>
            <w:r w:rsidR="0038601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Piłsudskiego i konkretnej polityki przestrzennej. </w:t>
            </w:r>
            <w:r w:rsidR="0038601D">
              <w:rPr>
                <w:rFonts w:ascii="Arial" w:hAnsi="Arial" w:cs="Arial"/>
              </w:rPr>
              <w:t xml:space="preserve">Niektóre tereny sąsiednie zostały zrealizowane na podstawie miejscowego planu zagospodarowania przestrzennego, którego realizacja wymaga innych analiz. </w:t>
            </w:r>
            <w:r>
              <w:rPr>
                <w:rFonts w:ascii="Arial" w:hAnsi="Arial" w:cs="Arial"/>
              </w:rPr>
              <w:t xml:space="preserve">Uwzględnienie wysokości 87 m świadczy o odmienności tej ulicy na tle miasta. </w:t>
            </w:r>
          </w:p>
          <w:p w14:paraId="1866A76B" w14:textId="484BB0E3" w:rsidR="0049422B" w:rsidRPr="007E3BFE" w:rsidRDefault="0049422B" w:rsidP="007E3BFE">
            <w:pPr>
              <w:rPr>
                <w:rFonts w:ascii="Arial" w:hAnsi="Arial" w:cs="Arial"/>
              </w:rPr>
            </w:pPr>
          </w:p>
        </w:tc>
      </w:tr>
      <w:tr w:rsidR="007E3BFE" w:rsidRPr="0081672F" w14:paraId="49745E41" w14:textId="77777777" w:rsidTr="0021293D">
        <w:trPr>
          <w:trHeight w:val="284"/>
        </w:trPr>
        <w:tc>
          <w:tcPr>
            <w:tcW w:w="1427" w:type="dxa"/>
            <w:vAlign w:val="center"/>
          </w:tcPr>
          <w:p w14:paraId="4710795A" w14:textId="77777777" w:rsidR="007E3BFE" w:rsidRPr="0081672F" w:rsidRDefault="007E3BFE" w:rsidP="007E3BF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08A2037F" w14:textId="5E0C46F7" w:rsidR="007E3BFE" w:rsidRPr="0081672F" w:rsidRDefault="007E3BFE" w:rsidP="007E3BF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4A6CC2A7" w14:textId="5FFBB13F" w:rsidR="007E3BFE" w:rsidRPr="0049422B" w:rsidRDefault="007E3BFE" w:rsidP="007E3BFE">
            <w:pPr>
              <w:rPr>
                <w:rFonts w:ascii="Arial" w:hAnsi="Arial" w:cs="Arial"/>
                <w:i/>
                <w:iCs/>
              </w:rPr>
            </w:pPr>
            <w:r w:rsidRPr="0049422B">
              <w:rPr>
                <w:rFonts w:ascii="Arial" w:hAnsi="Arial" w:cs="Arial"/>
                <w:i/>
                <w:iCs/>
              </w:rPr>
              <w:t>Zapytano czy ulica nie jest elementem ładu przestrzennego.</w:t>
            </w:r>
          </w:p>
        </w:tc>
      </w:tr>
      <w:tr w:rsidR="007E3BFE" w:rsidRPr="0081672F" w14:paraId="7AE048AD" w14:textId="77777777" w:rsidTr="0021293D">
        <w:trPr>
          <w:trHeight w:val="284"/>
        </w:trPr>
        <w:tc>
          <w:tcPr>
            <w:tcW w:w="1427" w:type="dxa"/>
            <w:vAlign w:val="center"/>
          </w:tcPr>
          <w:p w14:paraId="180B5756" w14:textId="77777777" w:rsidR="007E3BFE" w:rsidRPr="0081672F" w:rsidRDefault="007E3BFE" w:rsidP="007E3BF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02363A48" w14:textId="06223D69" w:rsidR="007E3BFE" w:rsidRPr="0081672F" w:rsidRDefault="007E3BFE" w:rsidP="007E3BF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7CD1AC85" w14:textId="77777777" w:rsidR="007E3BFE" w:rsidRDefault="007E3BFE" w:rsidP="007E3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Wyjaśniono, że ukształtowanie alei jako ulicy reprezentacyjnej miasta to wiele różnych obiektów o różnej charakterystyce (sądy, banki, od ratusza po zakład produkcyjny, uranię i planetarium, budynek </w:t>
            </w:r>
            <w:proofErr w:type="spellStart"/>
            <w:r>
              <w:rPr>
                <w:rFonts w:ascii="Arial" w:hAnsi="Arial" w:cs="Arial"/>
              </w:rPr>
              <w:t>Centaurus</w:t>
            </w:r>
            <w:proofErr w:type="spellEnd"/>
            <w:r>
              <w:rPr>
                <w:rFonts w:ascii="Arial" w:hAnsi="Arial" w:cs="Arial"/>
              </w:rPr>
              <w:t>) i ich wielofunkcyjności. To obudowywanie tej przestrzeni stanowi o ładzie przestrzennym, dopasowanie wysokości zabudowy. Miejscowy plan zagospodarowania przestrzennego określa więcej parametrów szczegółowych niż plan ogólny gminy. Obecnie uwzględniono wniosek złożony na ten teren.</w:t>
            </w:r>
          </w:p>
          <w:p w14:paraId="75669147" w14:textId="5853BB84" w:rsidR="0049422B" w:rsidRPr="007E3BFE" w:rsidRDefault="0049422B" w:rsidP="007E3BFE">
            <w:pPr>
              <w:rPr>
                <w:rFonts w:ascii="Arial" w:hAnsi="Arial" w:cs="Arial"/>
              </w:rPr>
            </w:pPr>
          </w:p>
        </w:tc>
      </w:tr>
      <w:tr w:rsidR="007E3BFE" w:rsidRPr="0081672F" w14:paraId="3F4CA065" w14:textId="77777777" w:rsidTr="0021293D">
        <w:trPr>
          <w:trHeight w:val="284"/>
        </w:trPr>
        <w:tc>
          <w:tcPr>
            <w:tcW w:w="1427" w:type="dxa"/>
            <w:vAlign w:val="center"/>
          </w:tcPr>
          <w:p w14:paraId="392E8CB0" w14:textId="77777777" w:rsidR="007E3BFE" w:rsidRPr="0081672F" w:rsidRDefault="007E3BFE" w:rsidP="007E3BF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70A68844" w14:textId="49D80C8F" w:rsidR="007E3BFE" w:rsidRPr="0081672F" w:rsidRDefault="007E3BFE" w:rsidP="007E3BF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3FC68E44" w14:textId="4D1DE4C3" w:rsidR="007E3BFE" w:rsidRPr="0049422B" w:rsidRDefault="007E3BFE" w:rsidP="007E3BFE">
            <w:pPr>
              <w:rPr>
                <w:rFonts w:ascii="Arial" w:hAnsi="Arial" w:cs="Arial"/>
                <w:i/>
                <w:iCs/>
              </w:rPr>
            </w:pPr>
            <w:r w:rsidRPr="0049422B">
              <w:rPr>
                <w:rFonts w:ascii="Arial" w:hAnsi="Arial" w:cs="Arial"/>
                <w:i/>
                <w:iCs/>
              </w:rPr>
              <w:t>Zapytano ile wniosków można złożyć.</w:t>
            </w:r>
          </w:p>
        </w:tc>
      </w:tr>
      <w:tr w:rsidR="007E3BFE" w:rsidRPr="0081672F" w14:paraId="04268DC5" w14:textId="77777777" w:rsidTr="0021293D">
        <w:trPr>
          <w:trHeight w:val="284"/>
        </w:trPr>
        <w:tc>
          <w:tcPr>
            <w:tcW w:w="1427" w:type="dxa"/>
            <w:vAlign w:val="center"/>
          </w:tcPr>
          <w:p w14:paraId="0066B4E0" w14:textId="77777777" w:rsidR="007E3BFE" w:rsidRPr="0081672F" w:rsidRDefault="007E3BFE" w:rsidP="007E3BF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401155FC" w14:textId="7F35B091" w:rsidR="007E3BFE" w:rsidRPr="0081672F" w:rsidRDefault="007E3BFE" w:rsidP="007E3BF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77977E33" w14:textId="77777777" w:rsidR="007E3BFE" w:rsidRDefault="007E3BFE" w:rsidP="007E3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Wyjaśniono, że nie ma ograniczenia. Dodano że jeśli uwagi o jednakowej treści są traktowane jako jedna uwaga.</w:t>
            </w:r>
          </w:p>
          <w:p w14:paraId="741C7E4F" w14:textId="0228F593" w:rsidR="0049422B" w:rsidRPr="007E3BFE" w:rsidRDefault="0049422B" w:rsidP="007E3BFE">
            <w:pPr>
              <w:rPr>
                <w:rFonts w:ascii="Arial" w:hAnsi="Arial" w:cs="Arial"/>
              </w:rPr>
            </w:pPr>
          </w:p>
        </w:tc>
      </w:tr>
    </w:tbl>
    <w:p w14:paraId="650F9231" w14:textId="663E5174" w:rsidR="00750FC2" w:rsidRDefault="00750FC2" w:rsidP="00750FC2">
      <w:pPr>
        <w:jc w:val="both"/>
        <w:rPr>
          <w:rFonts w:ascii="Arial" w:hAnsi="Arial" w:cs="Arial"/>
          <w:b/>
          <w:bCs/>
        </w:rPr>
      </w:pPr>
    </w:p>
    <w:p w14:paraId="70D7B8DE" w14:textId="0CBA5A2F" w:rsidR="0030460B" w:rsidRDefault="0030460B" w:rsidP="0030460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Sporządziła</w:t>
      </w:r>
      <w:r>
        <w:rPr>
          <w:rFonts w:ascii="Arial" w:hAnsi="Arial" w:cs="Arial"/>
          <w:b/>
          <w:bCs/>
        </w:rPr>
        <w:t>:</w:t>
      </w:r>
    </w:p>
    <w:p w14:paraId="7FC7BDCE" w14:textId="452DBA2C" w:rsidR="0030460B" w:rsidRPr="0030460B" w:rsidRDefault="0030460B" w:rsidP="00750FC2">
      <w:pPr>
        <w:jc w:val="both"/>
        <w:rPr>
          <w:rFonts w:ascii="Arial" w:hAnsi="Arial" w:cs="Arial"/>
          <w:bCs/>
        </w:rPr>
      </w:pPr>
      <w:r w:rsidRPr="004614F9">
        <w:rPr>
          <w:rFonts w:ascii="Arial" w:hAnsi="Arial" w:cs="Arial"/>
          <w:bCs/>
        </w:rPr>
        <w:t xml:space="preserve">Hanna </w:t>
      </w:r>
      <w:proofErr w:type="spellStart"/>
      <w:r w:rsidRPr="004614F9">
        <w:rPr>
          <w:rFonts w:ascii="Arial" w:hAnsi="Arial" w:cs="Arial"/>
          <w:bCs/>
        </w:rPr>
        <w:t>Kulesz</w:t>
      </w:r>
      <w:proofErr w:type="spellEnd"/>
      <w:r w:rsidRPr="004614F9">
        <w:rPr>
          <w:rFonts w:ascii="Arial" w:hAnsi="Arial" w:cs="Arial"/>
          <w:bCs/>
        </w:rPr>
        <w:t xml:space="preserve"> - Krupska</w:t>
      </w:r>
      <w:bookmarkStart w:id="0" w:name="_GoBack"/>
      <w:bookmarkEnd w:id="0"/>
    </w:p>
    <w:sectPr w:rsidR="0030460B" w:rsidRPr="003046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1DE1D" w14:textId="77777777" w:rsidR="00AF3372" w:rsidRDefault="00AF3372" w:rsidP="00AF3372">
      <w:pPr>
        <w:spacing w:after="0" w:line="240" w:lineRule="auto"/>
      </w:pPr>
      <w:r>
        <w:separator/>
      </w:r>
    </w:p>
  </w:endnote>
  <w:endnote w:type="continuationSeparator" w:id="0">
    <w:p w14:paraId="43C29C68" w14:textId="77777777" w:rsidR="00AF3372" w:rsidRDefault="00AF3372" w:rsidP="00AF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AC0B8" w14:textId="77777777" w:rsidR="00AF3372" w:rsidRDefault="00AF33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4254945"/>
      <w:docPartObj>
        <w:docPartGallery w:val="Page Numbers (Bottom of Page)"/>
        <w:docPartUnique/>
      </w:docPartObj>
    </w:sdtPr>
    <w:sdtEndPr/>
    <w:sdtContent>
      <w:p w14:paraId="629E79E2" w14:textId="72A10F41" w:rsidR="00AF3372" w:rsidRDefault="00AF33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60B">
          <w:rPr>
            <w:noProof/>
          </w:rPr>
          <w:t>1</w:t>
        </w:r>
        <w:r>
          <w:fldChar w:fldCharType="end"/>
        </w:r>
      </w:p>
    </w:sdtContent>
  </w:sdt>
  <w:p w14:paraId="601B0DA9" w14:textId="77777777" w:rsidR="00AF3372" w:rsidRDefault="00AF33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78824" w14:textId="77777777" w:rsidR="00AF3372" w:rsidRDefault="00AF33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FB73C" w14:textId="77777777" w:rsidR="00AF3372" w:rsidRDefault="00AF3372" w:rsidP="00AF3372">
      <w:pPr>
        <w:spacing w:after="0" w:line="240" w:lineRule="auto"/>
      </w:pPr>
      <w:r>
        <w:separator/>
      </w:r>
    </w:p>
  </w:footnote>
  <w:footnote w:type="continuationSeparator" w:id="0">
    <w:p w14:paraId="38456CEA" w14:textId="77777777" w:rsidR="00AF3372" w:rsidRDefault="00AF3372" w:rsidP="00AF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6F3EA" w14:textId="77777777" w:rsidR="00AF3372" w:rsidRDefault="00AF33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33E98" w14:textId="77777777" w:rsidR="00AF3372" w:rsidRDefault="00AF33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2FF26" w14:textId="77777777" w:rsidR="00AF3372" w:rsidRDefault="00AF33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C2"/>
    <w:rsid w:val="00045E83"/>
    <w:rsid w:val="0006479A"/>
    <w:rsid w:val="000B56CB"/>
    <w:rsid w:val="00121053"/>
    <w:rsid w:val="001309A4"/>
    <w:rsid w:val="0021293D"/>
    <w:rsid w:val="002561F2"/>
    <w:rsid w:val="0030460B"/>
    <w:rsid w:val="0037670C"/>
    <w:rsid w:val="0038601D"/>
    <w:rsid w:val="003F1346"/>
    <w:rsid w:val="004140EF"/>
    <w:rsid w:val="0049422B"/>
    <w:rsid w:val="00564D67"/>
    <w:rsid w:val="005B55B7"/>
    <w:rsid w:val="005C63B6"/>
    <w:rsid w:val="005F6101"/>
    <w:rsid w:val="005F6906"/>
    <w:rsid w:val="006A22BA"/>
    <w:rsid w:val="006B7664"/>
    <w:rsid w:val="007007ED"/>
    <w:rsid w:val="0074252F"/>
    <w:rsid w:val="00750FC2"/>
    <w:rsid w:val="007E3BFE"/>
    <w:rsid w:val="0081672F"/>
    <w:rsid w:val="00817D6C"/>
    <w:rsid w:val="008B324B"/>
    <w:rsid w:val="0096326E"/>
    <w:rsid w:val="009C32C3"/>
    <w:rsid w:val="00A75376"/>
    <w:rsid w:val="00A9084F"/>
    <w:rsid w:val="00AF3372"/>
    <w:rsid w:val="00BC48B8"/>
    <w:rsid w:val="00BD33C9"/>
    <w:rsid w:val="00BF7961"/>
    <w:rsid w:val="00C91BE6"/>
    <w:rsid w:val="00CD2CC4"/>
    <w:rsid w:val="00D803C6"/>
    <w:rsid w:val="00DB42CF"/>
    <w:rsid w:val="00E1393E"/>
    <w:rsid w:val="00E95310"/>
    <w:rsid w:val="00EA5AEE"/>
    <w:rsid w:val="00F075D3"/>
    <w:rsid w:val="00F24148"/>
    <w:rsid w:val="00F3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D68B"/>
  <w15:chartTrackingRefBased/>
  <w15:docId w15:val="{E1525455-198E-4AED-A0EB-BA611849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B7"/>
  </w:style>
  <w:style w:type="paragraph" w:styleId="Nagwek1">
    <w:name w:val="heading 1"/>
    <w:basedOn w:val="Normalny"/>
    <w:next w:val="Normalny"/>
    <w:link w:val="Nagwek1Znak"/>
    <w:uiPriority w:val="9"/>
    <w:qFormat/>
    <w:rsid w:val="00750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F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F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F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F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F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F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F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F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F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F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FC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5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372"/>
  </w:style>
  <w:style w:type="paragraph" w:styleId="Stopka">
    <w:name w:val="footer"/>
    <w:basedOn w:val="Normalny"/>
    <w:link w:val="StopkaZnak"/>
    <w:uiPriority w:val="99"/>
    <w:unhideWhenUsed/>
    <w:rsid w:val="00AF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Achramowicz</dc:creator>
  <cp:keywords/>
  <dc:description/>
  <cp:lastModifiedBy>Joanna Prusik</cp:lastModifiedBy>
  <cp:revision>16</cp:revision>
  <cp:lastPrinted>2026-02-24T08:15:00Z</cp:lastPrinted>
  <dcterms:created xsi:type="dcterms:W3CDTF">2026-02-24T08:14:00Z</dcterms:created>
  <dcterms:modified xsi:type="dcterms:W3CDTF">2026-05-11T06:30:00Z</dcterms:modified>
</cp:coreProperties>
</file>