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E7399" w14:textId="35AB6218" w:rsidR="00FE3D77" w:rsidRPr="00986752" w:rsidRDefault="00FE3D77" w:rsidP="0098675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86752">
        <w:rPr>
          <w:rFonts w:ascii="Times New Roman" w:hAnsi="Times New Roman" w:cs="Times New Roman"/>
          <w:b/>
          <w:bCs/>
        </w:rPr>
        <w:t>Uzasadnienie</w:t>
      </w:r>
    </w:p>
    <w:p w14:paraId="4376A038" w14:textId="77777777" w:rsidR="00FE3D77" w:rsidRPr="00986752" w:rsidRDefault="00FE3D77" w:rsidP="00FE3D77">
      <w:pPr>
        <w:spacing w:after="0"/>
        <w:jc w:val="both"/>
        <w:rPr>
          <w:rFonts w:ascii="Times New Roman" w:hAnsi="Times New Roman" w:cs="Times New Roman"/>
        </w:rPr>
      </w:pPr>
    </w:p>
    <w:p w14:paraId="1A35DFD6" w14:textId="77777777" w:rsidR="005F4B20" w:rsidRPr="005F4B20" w:rsidRDefault="005F4B20" w:rsidP="005F4B2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F4B20">
        <w:rPr>
          <w:rFonts w:ascii="Times New Roman" w:hAnsi="Times New Roman" w:cs="Times New Roman"/>
        </w:rPr>
        <w:t>Zgodnie z art. 6 ust. 3 ustawy z dnia 28 marca 1933 roku o grobach i cmentarzach wojennych (Dz.U. z 2018 r. poz. 2337) Wojewoda może powierzyć gminie zadania z zakresu administracji rządowej, dotyczące utrzymania grobów i cmentarzy wojennych na terenie gminy z jednoczesnym przekazaniem odpowiednich funduszy, o ile gmina nie przejmie obowiązku bezpłatnie.</w:t>
      </w:r>
    </w:p>
    <w:p w14:paraId="1FD8CA2B" w14:textId="10197201" w:rsidR="005F4B20" w:rsidRPr="005F4B20" w:rsidRDefault="005F4B20" w:rsidP="005F4B2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F4B20">
        <w:rPr>
          <w:rFonts w:ascii="Times New Roman" w:hAnsi="Times New Roman" w:cs="Times New Roman"/>
        </w:rPr>
        <w:t>Wojewoda Warmińsko-Mazurski pismem znak: PS-VII.5230.1.21.2026 z dnia 18 lutego 2026</w:t>
      </w:r>
      <w:r>
        <w:rPr>
          <w:rFonts w:ascii="Times New Roman" w:hAnsi="Times New Roman" w:cs="Times New Roman"/>
        </w:rPr>
        <w:t> </w:t>
      </w:r>
      <w:r w:rsidRPr="005F4B20">
        <w:rPr>
          <w:rFonts w:ascii="Times New Roman" w:hAnsi="Times New Roman" w:cs="Times New Roman"/>
        </w:rPr>
        <w:t>r. przedstawił projekt porozumienia, który uwzględnia powierzenie Gminie Olsztyn prowadzenia w</w:t>
      </w:r>
      <w:r>
        <w:rPr>
          <w:rFonts w:ascii="Times New Roman" w:hAnsi="Times New Roman" w:cs="Times New Roman"/>
        </w:rPr>
        <w:t> </w:t>
      </w:r>
      <w:r w:rsidRPr="005F4B20">
        <w:rPr>
          <w:rFonts w:ascii="Times New Roman" w:hAnsi="Times New Roman" w:cs="Times New Roman"/>
        </w:rPr>
        <w:t>2026</w:t>
      </w:r>
      <w:r>
        <w:rPr>
          <w:rFonts w:ascii="Times New Roman" w:hAnsi="Times New Roman" w:cs="Times New Roman"/>
        </w:rPr>
        <w:t> </w:t>
      </w:r>
      <w:r w:rsidRPr="005F4B20">
        <w:rPr>
          <w:rFonts w:ascii="Times New Roman" w:hAnsi="Times New Roman" w:cs="Times New Roman"/>
        </w:rPr>
        <w:t>r. zadań związanych z utrzymaniem grobów i cmentarzy wojennych znajdujących się na terenie Gminy Olsztyn. Na powyższy cel zaproponowano dotację  celową w wysokości 26 400 zł.</w:t>
      </w:r>
    </w:p>
    <w:p w14:paraId="4784AC54" w14:textId="52941C61" w:rsidR="0061426F" w:rsidRPr="00986752" w:rsidRDefault="005F4B20" w:rsidP="005F4B2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F4B20">
        <w:rPr>
          <w:rFonts w:ascii="Times New Roman" w:hAnsi="Times New Roman" w:cs="Times New Roman"/>
        </w:rPr>
        <w:t>Zawarcie porozumienia, a tym samym przekazanie gminie wspomnianej dotacji wymaga podjęcia przez Radę Miasta Olsztyna uchwały w tej sprawie (art. 18 ust. 2 pkt 11 w związku z art. 8 ust.</w:t>
      </w:r>
      <w:r>
        <w:rPr>
          <w:rFonts w:ascii="Times New Roman" w:hAnsi="Times New Roman" w:cs="Times New Roman"/>
        </w:rPr>
        <w:t> </w:t>
      </w:r>
      <w:r w:rsidRPr="005F4B20">
        <w:rPr>
          <w:rFonts w:ascii="Times New Roman" w:hAnsi="Times New Roman" w:cs="Times New Roman"/>
        </w:rPr>
        <w:t>2 ustawy z dnia 8 marca 1990 r. o samorządzie gminnym (Dz.U. z 2025 r. poz. 1153 i 1436).</w:t>
      </w:r>
    </w:p>
    <w:sectPr w:rsidR="0061426F" w:rsidRPr="009867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4737B"/>
    <w:multiLevelType w:val="hybridMultilevel"/>
    <w:tmpl w:val="F19460D2"/>
    <w:lvl w:ilvl="0" w:tplc="68EA3A2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15D4C"/>
    <w:multiLevelType w:val="hybridMultilevel"/>
    <w:tmpl w:val="EF44A34C"/>
    <w:lvl w:ilvl="0" w:tplc="68EA3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411877">
    <w:abstractNumId w:val="0"/>
  </w:num>
  <w:num w:numId="2" w16cid:durableId="2043706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26F"/>
    <w:rsid w:val="000441FE"/>
    <w:rsid w:val="0013461D"/>
    <w:rsid w:val="001A1C96"/>
    <w:rsid w:val="001F3452"/>
    <w:rsid w:val="00223751"/>
    <w:rsid w:val="00224A0C"/>
    <w:rsid w:val="00242C76"/>
    <w:rsid w:val="00247B0C"/>
    <w:rsid w:val="00267A06"/>
    <w:rsid w:val="00281294"/>
    <w:rsid w:val="002B6222"/>
    <w:rsid w:val="00354931"/>
    <w:rsid w:val="00376F81"/>
    <w:rsid w:val="003A4CAA"/>
    <w:rsid w:val="00440FF4"/>
    <w:rsid w:val="004A6E87"/>
    <w:rsid w:val="00503BFB"/>
    <w:rsid w:val="0052034D"/>
    <w:rsid w:val="005A57C0"/>
    <w:rsid w:val="005D0F8C"/>
    <w:rsid w:val="005E0C9D"/>
    <w:rsid w:val="005F4B20"/>
    <w:rsid w:val="0061426F"/>
    <w:rsid w:val="006419E3"/>
    <w:rsid w:val="00641C94"/>
    <w:rsid w:val="006800CE"/>
    <w:rsid w:val="006A530D"/>
    <w:rsid w:val="006D6069"/>
    <w:rsid w:val="007A0FAB"/>
    <w:rsid w:val="007B083C"/>
    <w:rsid w:val="00986752"/>
    <w:rsid w:val="0099729A"/>
    <w:rsid w:val="00AD425E"/>
    <w:rsid w:val="00AD473B"/>
    <w:rsid w:val="00AE33CD"/>
    <w:rsid w:val="00AE7815"/>
    <w:rsid w:val="00B109DC"/>
    <w:rsid w:val="00B45DEC"/>
    <w:rsid w:val="00B662FC"/>
    <w:rsid w:val="00B73F46"/>
    <w:rsid w:val="00BA2C04"/>
    <w:rsid w:val="00BC5998"/>
    <w:rsid w:val="00BE0FE1"/>
    <w:rsid w:val="00BF5D3D"/>
    <w:rsid w:val="00BF7037"/>
    <w:rsid w:val="00C07B18"/>
    <w:rsid w:val="00C208D8"/>
    <w:rsid w:val="00DE3A49"/>
    <w:rsid w:val="00E66BD3"/>
    <w:rsid w:val="00EA171B"/>
    <w:rsid w:val="00F00CCF"/>
    <w:rsid w:val="00F17BEA"/>
    <w:rsid w:val="00F5272E"/>
    <w:rsid w:val="00F94340"/>
    <w:rsid w:val="00FD114C"/>
    <w:rsid w:val="00FE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7EB4D"/>
  <w15:docId w15:val="{E462BE76-45D0-4B17-8991-AC8160D43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uiPriority w:val="99"/>
    <w:rsid w:val="004A6E8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AE3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3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ZCK</dc:creator>
  <cp:lastModifiedBy>Tomasz Hajny</cp:lastModifiedBy>
  <cp:revision>2</cp:revision>
  <cp:lastPrinted>2025-05-29T10:56:00Z</cp:lastPrinted>
  <dcterms:created xsi:type="dcterms:W3CDTF">2026-03-03T12:31:00Z</dcterms:created>
  <dcterms:modified xsi:type="dcterms:W3CDTF">2026-03-03T12:31:00Z</dcterms:modified>
</cp:coreProperties>
</file>