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6BEB9" w14:textId="77777777" w:rsidR="00EE5B85" w:rsidRPr="00B2567E" w:rsidRDefault="00EE5B85" w:rsidP="00B2567E">
      <w:pPr>
        <w:pStyle w:val="Tekstpodstawowywcity"/>
        <w:tabs>
          <w:tab w:val="left" w:pos="-2040"/>
        </w:tabs>
        <w:ind w:left="0" w:firstLine="0"/>
        <w:jc w:val="both"/>
        <w:rPr>
          <w:b/>
          <w:bCs/>
          <w:i w:val="0"/>
          <w:iCs w:val="0"/>
          <w:szCs w:val="22"/>
        </w:rPr>
      </w:pPr>
    </w:p>
    <w:p w14:paraId="62D39D49" w14:textId="73210B33" w:rsidR="006B399E" w:rsidRDefault="006B399E" w:rsidP="00B2567E">
      <w:pPr>
        <w:tabs>
          <w:tab w:val="left" w:pos="-2040"/>
        </w:tabs>
        <w:spacing w:line="360" w:lineRule="auto"/>
        <w:jc w:val="center"/>
        <w:rPr>
          <w:b/>
          <w:bCs/>
          <w:sz w:val="22"/>
          <w:szCs w:val="22"/>
        </w:rPr>
      </w:pPr>
      <w:r w:rsidRPr="00B2567E">
        <w:rPr>
          <w:b/>
          <w:bCs/>
          <w:sz w:val="22"/>
          <w:szCs w:val="22"/>
        </w:rPr>
        <w:t>Uzasadnienie</w:t>
      </w:r>
    </w:p>
    <w:p w14:paraId="4DAA2B53" w14:textId="498ECD5B" w:rsidR="00645CED" w:rsidRPr="00F9248F" w:rsidRDefault="00645CED" w:rsidP="00645CE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 projektu uchwały </w:t>
      </w:r>
      <w:r w:rsidRPr="00757A93">
        <w:rPr>
          <w:b/>
          <w:bCs/>
          <w:sz w:val="22"/>
          <w:szCs w:val="22"/>
        </w:rPr>
        <w:t>w sprawie zatwierdzenia rocznego sprawozdania finansowego Przychodni Specjalistycznej w Olsztynie</w:t>
      </w:r>
      <w:r>
        <w:rPr>
          <w:b/>
          <w:bCs/>
          <w:sz w:val="22"/>
          <w:szCs w:val="22"/>
        </w:rPr>
        <w:t xml:space="preserve"> </w:t>
      </w:r>
      <w:r w:rsidRPr="00757A93">
        <w:rPr>
          <w:b/>
          <w:bCs/>
          <w:sz w:val="22"/>
          <w:szCs w:val="22"/>
        </w:rPr>
        <w:t>ul. Dworcowa 28 za 202</w:t>
      </w:r>
      <w:r>
        <w:rPr>
          <w:b/>
          <w:bCs/>
          <w:sz w:val="22"/>
          <w:szCs w:val="22"/>
        </w:rPr>
        <w:t>5</w:t>
      </w:r>
      <w:r w:rsidRPr="00757A93">
        <w:rPr>
          <w:b/>
          <w:bCs/>
          <w:sz w:val="22"/>
          <w:szCs w:val="22"/>
        </w:rPr>
        <w:t xml:space="preserve"> rok </w:t>
      </w:r>
    </w:p>
    <w:p w14:paraId="24B68482" w14:textId="77777777" w:rsidR="00645CED" w:rsidRPr="00B2567E" w:rsidRDefault="00645CED" w:rsidP="00B2567E">
      <w:pPr>
        <w:tabs>
          <w:tab w:val="left" w:pos="-2040"/>
        </w:tabs>
        <w:spacing w:line="360" w:lineRule="auto"/>
        <w:jc w:val="center"/>
        <w:rPr>
          <w:b/>
          <w:bCs/>
          <w:sz w:val="22"/>
          <w:szCs w:val="22"/>
        </w:rPr>
      </w:pPr>
    </w:p>
    <w:p w14:paraId="55B793D8" w14:textId="77777777" w:rsidR="00CA7F14" w:rsidRPr="00B2567E" w:rsidRDefault="00CA7F14" w:rsidP="00B2567E">
      <w:pPr>
        <w:tabs>
          <w:tab w:val="left" w:pos="-2040"/>
        </w:tabs>
        <w:spacing w:line="360" w:lineRule="auto"/>
        <w:jc w:val="both"/>
        <w:rPr>
          <w:i/>
          <w:iCs/>
          <w:sz w:val="22"/>
          <w:szCs w:val="22"/>
        </w:rPr>
      </w:pPr>
    </w:p>
    <w:p w14:paraId="6CE69756" w14:textId="0415C593" w:rsidR="00AB1096" w:rsidRPr="00B2567E" w:rsidRDefault="00F9248F" w:rsidP="00B2567E">
      <w:pPr>
        <w:tabs>
          <w:tab w:val="left" w:pos="-2040"/>
        </w:tabs>
        <w:spacing w:line="360" w:lineRule="auto"/>
        <w:jc w:val="both"/>
        <w:rPr>
          <w:sz w:val="22"/>
          <w:szCs w:val="22"/>
        </w:rPr>
      </w:pPr>
      <w:r w:rsidRPr="00B2567E">
        <w:rPr>
          <w:color w:val="0D0D0D"/>
          <w:sz w:val="22"/>
          <w:szCs w:val="22"/>
        </w:rPr>
        <w:tab/>
      </w:r>
      <w:r w:rsidR="006B399E" w:rsidRPr="00B2567E">
        <w:rPr>
          <w:color w:val="0D0D0D"/>
          <w:sz w:val="22"/>
          <w:szCs w:val="22"/>
        </w:rPr>
        <w:t>Zgodnie z art. 53 ust.1 ustawy z dnia 29 września 1994 roku o rachunkowości</w:t>
      </w:r>
      <w:r w:rsidR="00454DBA">
        <w:rPr>
          <w:color w:val="0D0D0D"/>
          <w:sz w:val="22"/>
          <w:szCs w:val="22"/>
        </w:rPr>
        <w:t xml:space="preserve"> </w:t>
      </w:r>
      <w:r w:rsidR="006B399E" w:rsidRPr="00B2567E">
        <w:rPr>
          <w:sz w:val="22"/>
          <w:szCs w:val="22"/>
        </w:rPr>
        <w:t>roczne sprawozdanie finansowe jednostki podlega zatwierdzeniu przez organ zatwierdzający, nie później niż 6 miesięcy od dnia bilansowego. Ustawa z dnia 15 kwietnia 2011 r. o działalności leczniczej</w:t>
      </w:r>
      <w:r w:rsidR="00454DBA">
        <w:rPr>
          <w:sz w:val="22"/>
          <w:szCs w:val="22"/>
        </w:rPr>
        <w:t xml:space="preserve"> </w:t>
      </w:r>
      <w:r w:rsidR="006B399E" w:rsidRPr="00B2567E">
        <w:rPr>
          <w:sz w:val="22"/>
          <w:szCs w:val="22"/>
        </w:rPr>
        <w:t>nie określa organów uprawnionych do zatwierdzenia sprawozdań finansowych podmiotów leczniczych niebędących przedsiębiorcami</w:t>
      </w:r>
      <w:r w:rsidR="00167006" w:rsidRPr="00B2567E">
        <w:rPr>
          <w:sz w:val="22"/>
          <w:szCs w:val="22"/>
        </w:rPr>
        <w:t xml:space="preserve">. </w:t>
      </w:r>
      <w:r w:rsidR="006B399E" w:rsidRPr="00B2567E">
        <w:rPr>
          <w:sz w:val="22"/>
          <w:szCs w:val="22"/>
        </w:rPr>
        <w:t xml:space="preserve">Jednakże </w:t>
      </w:r>
      <w:r w:rsidR="00167006" w:rsidRPr="00B2567E">
        <w:rPr>
          <w:sz w:val="22"/>
          <w:szCs w:val="22"/>
        </w:rPr>
        <w:t xml:space="preserve">w </w:t>
      </w:r>
      <w:r w:rsidR="006B399E" w:rsidRPr="00B2567E">
        <w:rPr>
          <w:sz w:val="22"/>
          <w:szCs w:val="22"/>
        </w:rPr>
        <w:t xml:space="preserve">art. 6 ust. 1 oraz ust. 2 pkt 3 ww. ustawy wskazuje </w:t>
      </w:r>
      <w:r w:rsidR="00167006" w:rsidRPr="00B2567E">
        <w:rPr>
          <w:sz w:val="22"/>
          <w:szCs w:val="22"/>
        </w:rPr>
        <w:t xml:space="preserve">się,  </w:t>
      </w:r>
      <w:r w:rsidR="006B399E" w:rsidRPr="00B2567E">
        <w:rPr>
          <w:sz w:val="22"/>
          <w:szCs w:val="22"/>
        </w:rPr>
        <w:t>jednostki uprawnione do prowadzenia tychże podmiotów, którymi są również jednostki samorządu terytorialnego. Tym samym, podmioty lecznicze niebędące przedsiębiorcami utworzone przez gminę, a obecnie przez nią prowadzone są jej jed</w:t>
      </w:r>
      <w:r w:rsidR="00167006" w:rsidRPr="00B2567E">
        <w:rPr>
          <w:sz w:val="22"/>
          <w:szCs w:val="22"/>
        </w:rPr>
        <w:t>nostkami organizacyjnymi. Ponadto</w:t>
      </w:r>
      <w:r w:rsidR="006B399E" w:rsidRPr="00B2567E">
        <w:rPr>
          <w:sz w:val="22"/>
          <w:szCs w:val="22"/>
        </w:rPr>
        <w:t xml:space="preserve"> art. 121 ust. 1</w:t>
      </w:r>
      <w:r w:rsidR="006B399E" w:rsidRPr="00B2567E">
        <w:rPr>
          <w:i/>
          <w:iCs/>
          <w:sz w:val="22"/>
          <w:szCs w:val="22"/>
        </w:rPr>
        <w:t xml:space="preserve"> </w:t>
      </w:r>
      <w:r w:rsidR="006B399E" w:rsidRPr="00B2567E">
        <w:rPr>
          <w:iCs/>
          <w:sz w:val="22"/>
          <w:szCs w:val="22"/>
        </w:rPr>
        <w:t>oraz</w:t>
      </w:r>
      <w:r w:rsidR="006B399E" w:rsidRPr="00B2567E">
        <w:rPr>
          <w:i/>
          <w:iCs/>
          <w:sz w:val="22"/>
          <w:szCs w:val="22"/>
        </w:rPr>
        <w:t xml:space="preserve"> </w:t>
      </w:r>
      <w:r w:rsidR="006B399E" w:rsidRPr="00B2567E">
        <w:rPr>
          <w:sz w:val="22"/>
          <w:szCs w:val="22"/>
        </w:rPr>
        <w:t>ust. 4 p</w:t>
      </w:r>
      <w:r w:rsidR="00167006" w:rsidRPr="00B2567E">
        <w:rPr>
          <w:sz w:val="22"/>
          <w:szCs w:val="22"/>
        </w:rPr>
        <w:t xml:space="preserve">kt 3 </w:t>
      </w:r>
      <w:r w:rsidR="006B399E" w:rsidRPr="00B2567E">
        <w:rPr>
          <w:sz w:val="22"/>
          <w:szCs w:val="22"/>
        </w:rPr>
        <w:t xml:space="preserve">ustawy o działalności leczniczej stanowi, że nadzór nad podmiotem leczniczym niebędącym </w:t>
      </w:r>
      <w:r w:rsidR="00AB1096" w:rsidRPr="00B2567E">
        <w:rPr>
          <w:sz w:val="22"/>
          <w:szCs w:val="22"/>
        </w:rPr>
        <w:t xml:space="preserve">przedsiębiorcą sprawuje podmiot </w:t>
      </w:r>
      <w:r w:rsidR="006B399E" w:rsidRPr="00B2567E">
        <w:rPr>
          <w:sz w:val="22"/>
          <w:szCs w:val="22"/>
        </w:rPr>
        <w:t xml:space="preserve">tworzący. </w:t>
      </w:r>
    </w:p>
    <w:p w14:paraId="759E4A7B" w14:textId="196BAE5F" w:rsidR="006B399E" w:rsidRPr="00B2567E" w:rsidRDefault="005A37EC" w:rsidP="00B2567E">
      <w:pPr>
        <w:tabs>
          <w:tab w:val="left" w:pos="-204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B399E" w:rsidRPr="00B2567E">
        <w:rPr>
          <w:sz w:val="22"/>
          <w:szCs w:val="22"/>
        </w:rPr>
        <w:t>W ramach zadań związanych z nadzorem, podmiot tworzący dokonuje oceny m.i</w:t>
      </w:r>
      <w:r w:rsidR="00167006" w:rsidRPr="00B2567E">
        <w:rPr>
          <w:sz w:val="22"/>
          <w:szCs w:val="22"/>
        </w:rPr>
        <w:t>n. gospodarki finansowej.</w:t>
      </w:r>
      <w:r w:rsidR="005D2F56">
        <w:rPr>
          <w:sz w:val="22"/>
          <w:szCs w:val="22"/>
        </w:rPr>
        <w:t xml:space="preserve"> </w:t>
      </w:r>
      <w:r w:rsidR="006B399E" w:rsidRPr="00B2567E">
        <w:rPr>
          <w:sz w:val="22"/>
          <w:szCs w:val="22"/>
        </w:rPr>
        <w:t>Sprawozdanie finanso</w:t>
      </w:r>
      <w:r w:rsidR="00895A3C" w:rsidRPr="00B2567E">
        <w:rPr>
          <w:sz w:val="22"/>
          <w:szCs w:val="22"/>
        </w:rPr>
        <w:t xml:space="preserve">we Przychodni Specjalistycznej </w:t>
      </w:r>
      <w:r w:rsidR="006B399E" w:rsidRPr="00B2567E">
        <w:rPr>
          <w:sz w:val="22"/>
          <w:szCs w:val="22"/>
        </w:rPr>
        <w:t>oraz spra</w:t>
      </w:r>
      <w:r w:rsidR="00B2567E">
        <w:rPr>
          <w:sz w:val="22"/>
          <w:szCs w:val="22"/>
        </w:rPr>
        <w:t xml:space="preserve">wozdanie z działalności za </w:t>
      </w:r>
      <w:r w:rsidR="00AB1096" w:rsidRPr="00B2567E">
        <w:rPr>
          <w:sz w:val="22"/>
          <w:szCs w:val="22"/>
        </w:rPr>
        <w:t>202</w:t>
      </w:r>
      <w:r w:rsidR="003273E5">
        <w:rPr>
          <w:sz w:val="22"/>
          <w:szCs w:val="22"/>
        </w:rPr>
        <w:t>5</w:t>
      </w:r>
      <w:r w:rsidR="006B399E" w:rsidRPr="00B2567E">
        <w:rPr>
          <w:sz w:val="22"/>
          <w:szCs w:val="22"/>
        </w:rPr>
        <w:t xml:space="preserve"> rok,  p</w:t>
      </w:r>
      <w:r w:rsidR="00206DF2">
        <w:rPr>
          <w:sz w:val="22"/>
          <w:szCs w:val="22"/>
        </w:rPr>
        <w:t>okrycie ujemnego</w:t>
      </w:r>
      <w:r w:rsidR="006B399E" w:rsidRPr="00B2567E">
        <w:rPr>
          <w:sz w:val="22"/>
          <w:szCs w:val="22"/>
        </w:rPr>
        <w:t xml:space="preserve"> wyniku</w:t>
      </w:r>
      <w:r w:rsidR="00AB1096" w:rsidRPr="00B2567E">
        <w:rPr>
          <w:sz w:val="22"/>
          <w:szCs w:val="22"/>
        </w:rPr>
        <w:t xml:space="preserve"> finansowego</w:t>
      </w:r>
      <w:r w:rsidR="003722D8">
        <w:rPr>
          <w:sz w:val="22"/>
          <w:szCs w:val="22"/>
        </w:rPr>
        <w:t xml:space="preserve"> (-2 589 485,63 zł)</w:t>
      </w:r>
      <w:r w:rsidR="00AB1096" w:rsidRPr="00B2567E">
        <w:rPr>
          <w:sz w:val="22"/>
          <w:szCs w:val="22"/>
        </w:rPr>
        <w:t xml:space="preserve"> w kwocie</w:t>
      </w:r>
      <w:r w:rsidR="003273E5">
        <w:rPr>
          <w:sz w:val="22"/>
          <w:szCs w:val="22"/>
        </w:rPr>
        <w:t xml:space="preserve"> 903 524,12 zł z funduszu zakładu oraz 1 685 961,51 zł na zwiększenie strat z lat ubiegłych</w:t>
      </w:r>
      <w:r w:rsidR="00AB1096" w:rsidRPr="00B2567E">
        <w:rPr>
          <w:sz w:val="22"/>
          <w:szCs w:val="22"/>
        </w:rPr>
        <w:t xml:space="preserve"> </w:t>
      </w:r>
      <w:r w:rsidR="006B399E" w:rsidRPr="00B2567E">
        <w:rPr>
          <w:sz w:val="22"/>
          <w:szCs w:val="22"/>
        </w:rPr>
        <w:t>,</w:t>
      </w:r>
      <w:r w:rsidR="005D2F56">
        <w:rPr>
          <w:sz w:val="22"/>
          <w:szCs w:val="22"/>
        </w:rPr>
        <w:t xml:space="preserve"> </w:t>
      </w:r>
      <w:r w:rsidR="006B399E" w:rsidRPr="00B2567E">
        <w:rPr>
          <w:sz w:val="22"/>
          <w:szCs w:val="22"/>
        </w:rPr>
        <w:t>został</w:t>
      </w:r>
      <w:r w:rsidR="00206DF2">
        <w:rPr>
          <w:sz w:val="22"/>
          <w:szCs w:val="22"/>
        </w:rPr>
        <w:t>o</w:t>
      </w:r>
      <w:r w:rsidR="006B399E" w:rsidRPr="00B2567E">
        <w:rPr>
          <w:sz w:val="22"/>
          <w:szCs w:val="22"/>
        </w:rPr>
        <w:t xml:space="preserve"> pozytywnie zaopiniowane przez Radę Społeczną Przychodni Specjalistycznej</w:t>
      </w:r>
      <w:r w:rsidR="00AB1096" w:rsidRPr="00B2567E">
        <w:rPr>
          <w:sz w:val="22"/>
          <w:szCs w:val="22"/>
        </w:rPr>
        <w:t xml:space="preserve"> w Olsztynie Uchwałą nr </w:t>
      </w:r>
      <w:r>
        <w:rPr>
          <w:sz w:val="22"/>
          <w:szCs w:val="22"/>
        </w:rPr>
        <w:t>1</w:t>
      </w:r>
      <w:r w:rsidR="003273E5">
        <w:rPr>
          <w:sz w:val="22"/>
          <w:szCs w:val="22"/>
        </w:rPr>
        <w:t>/</w:t>
      </w:r>
      <w:r>
        <w:rPr>
          <w:sz w:val="22"/>
          <w:szCs w:val="22"/>
        </w:rPr>
        <w:t>202</w:t>
      </w:r>
      <w:r w:rsidR="003273E5">
        <w:rPr>
          <w:sz w:val="22"/>
          <w:szCs w:val="22"/>
        </w:rPr>
        <w:t>6</w:t>
      </w:r>
      <w:r w:rsidR="00AB1096" w:rsidRPr="00B2567E">
        <w:rPr>
          <w:sz w:val="22"/>
          <w:szCs w:val="22"/>
        </w:rPr>
        <w:t xml:space="preserve">, z dnia </w:t>
      </w:r>
      <w:r w:rsidR="003273E5">
        <w:rPr>
          <w:sz w:val="22"/>
          <w:szCs w:val="22"/>
        </w:rPr>
        <w:t>31</w:t>
      </w:r>
      <w:r>
        <w:rPr>
          <w:sz w:val="22"/>
          <w:szCs w:val="22"/>
        </w:rPr>
        <w:t>.0</w:t>
      </w:r>
      <w:r w:rsidR="003273E5">
        <w:rPr>
          <w:sz w:val="22"/>
          <w:szCs w:val="22"/>
        </w:rPr>
        <w:t>3</w:t>
      </w:r>
      <w:r>
        <w:rPr>
          <w:sz w:val="22"/>
          <w:szCs w:val="22"/>
        </w:rPr>
        <w:t>.202</w:t>
      </w:r>
      <w:r w:rsidR="003273E5">
        <w:rPr>
          <w:sz w:val="22"/>
          <w:szCs w:val="22"/>
        </w:rPr>
        <w:t>6</w:t>
      </w:r>
      <w:r w:rsidR="00AB1096" w:rsidRPr="00B2567E">
        <w:rPr>
          <w:sz w:val="22"/>
          <w:szCs w:val="22"/>
        </w:rPr>
        <w:t xml:space="preserve"> </w:t>
      </w:r>
      <w:r w:rsidR="00895A3C" w:rsidRPr="00B2567E">
        <w:rPr>
          <w:sz w:val="22"/>
          <w:szCs w:val="22"/>
        </w:rPr>
        <w:t xml:space="preserve">r. Rada </w:t>
      </w:r>
      <w:r w:rsidR="006B399E" w:rsidRPr="00B2567E">
        <w:rPr>
          <w:sz w:val="22"/>
          <w:szCs w:val="22"/>
        </w:rPr>
        <w:t>Społeczna oceniła je jako sporządzone poprawnie i zgodnie z obowiązującymi przepisami.</w:t>
      </w:r>
    </w:p>
    <w:p w14:paraId="56F9C5D5" w14:textId="4552E2C1" w:rsidR="00AB1096" w:rsidRPr="00B2567E" w:rsidRDefault="006B399E" w:rsidP="005D2F56">
      <w:pPr>
        <w:spacing w:line="360" w:lineRule="auto"/>
        <w:ind w:firstLine="708"/>
        <w:jc w:val="both"/>
        <w:rPr>
          <w:sz w:val="22"/>
          <w:szCs w:val="22"/>
        </w:rPr>
      </w:pPr>
      <w:r w:rsidRPr="00B2567E">
        <w:rPr>
          <w:sz w:val="22"/>
          <w:szCs w:val="22"/>
        </w:rPr>
        <w:t>Zważywszy na powyższe, istnieje konieczność podjęcia uchwały w sprawie zatwierdzenia rocznego sprawozdania finansowego Przychodni Specjalistycznej w O</w:t>
      </w:r>
      <w:r w:rsidR="00AB1096" w:rsidRPr="00B2567E">
        <w:rPr>
          <w:sz w:val="22"/>
          <w:szCs w:val="22"/>
        </w:rPr>
        <w:t>lsztynie ul. Dworcowa 28 za 202</w:t>
      </w:r>
      <w:r w:rsidR="003722D8">
        <w:rPr>
          <w:sz w:val="22"/>
          <w:szCs w:val="22"/>
        </w:rPr>
        <w:t>5</w:t>
      </w:r>
      <w:r w:rsidR="00645CED">
        <w:rPr>
          <w:sz w:val="22"/>
          <w:szCs w:val="22"/>
        </w:rPr>
        <w:t>.</w:t>
      </w:r>
      <w:r w:rsidR="00B2567E">
        <w:rPr>
          <w:sz w:val="22"/>
          <w:szCs w:val="22"/>
        </w:rPr>
        <w:t xml:space="preserve"> </w:t>
      </w:r>
    </w:p>
    <w:p w14:paraId="549C4918" w14:textId="02B471A4" w:rsidR="006B399E" w:rsidRPr="00AB1096" w:rsidRDefault="006B399E" w:rsidP="00AB1096">
      <w:pPr>
        <w:tabs>
          <w:tab w:val="left" w:pos="-2040"/>
        </w:tabs>
        <w:spacing w:line="360" w:lineRule="auto"/>
        <w:rPr>
          <w:sz w:val="22"/>
          <w:szCs w:val="22"/>
        </w:rPr>
      </w:pPr>
    </w:p>
    <w:p w14:paraId="0AACF3AA" w14:textId="77777777" w:rsidR="006B399E" w:rsidRPr="00AB1096" w:rsidRDefault="006B399E" w:rsidP="00AB1096">
      <w:pPr>
        <w:widowControl w:val="0"/>
        <w:spacing w:line="360" w:lineRule="auto"/>
        <w:rPr>
          <w:rFonts w:eastAsia="Tahoma"/>
          <w:b/>
          <w:bCs/>
          <w:color w:val="000000"/>
          <w:sz w:val="22"/>
          <w:szCs w:val="22"/>
          <w:u w:val="single"/>
        </w:rPr>
      </w:pPr>
    </w:p>
    <w:p w14:paraId="41BD4BEB" w14:textId="77777777" w:rsidR="00EE5B85" w:rsidRPr="00AB1096" w:rsidRDefault="00EE5B85" w:rsidP="00AB1096">
      <w:pPr>
        <w:pStyle w:val="Tekstpodstawowywcity"/>
        <w:tabs>
          <w:tab w:val="left" w:pos="-2040"/>
        </w:tabs>
        <w:spacing w:line="360" w:lineRule="auto"/>
        <w:ind w:left="0" w:firstLine="0"/>
        <w:rPr>
          <w:b/>
          <w:bCs/>
          <w:i w:val="0"/>
          <w:iCs w:val="0"/>
          <w:szCs w:val="22"/>
        </w:rPr>
      </w:pPr>
    </w:p>
    <w:p w14:paraId="0BD2CED9" w14:textId="77777777" w:rsidR="00EE5B85" w:rsidRPr="00F9248F" w:rsidRDefault="00EE5B85" w:rsidP="00AB1096">
      <w:pPr>
        <w:pStyle w:val="Tekstpodstawowywcity"/>
        <w:tabs>
          <w:tab w:val="left" w:pos="-2040"/>
        </w:tabs>
        <w:spacing w:line="360" w:lineRule="auto"/>
        <w:ind w:left="0" w:firstLine="0"/>
        <w:rPr>
          <w:rFonts w:eastAsia="Tahoma"/>
          <w:b/>
          <w:bCs/>
          <w:i w:val="0"/>
          <w:color w:val="000000"/>
          <w:szCs w:val="22"/>
          <w:u w:val="single"/>
        </w:rPr>
      </w:pPr>
    </w:p>
    <w:p w14:paraId="31560E16" w14:textId="77777777" w:rsidR="00EE5B85" w:rsidRPr="00F9248F" w:rsidRDefault="00EE5B85" w:rsidP="00AB1096">
      <w:pPr>
        <w:pStyle w:val="Tekstpodstawowywcity"/>
        <w:tabs>
          <w:tab w:val="left" w:pos="-2040"/>
        </w:tabs>
        <w:spacing w:line="360" w:lineRule="auto"/>
        <w:ind w:left="0" w:firstLine="0"/>
        <w:rPr>
          <w:b/>
          <w:bCs/>
          <w:i w:val="0"/>
          <w:szCs w:val="22"/>
          <w:u w:val="single"/>
        </w:rPr>
      </w:pPr>
    </w:p>
    <w:p w14:paraId="4D671EC2" w14:textId="77777777" w:rsidR="00EE5B85" w:rsidRPr="00F9248F" w:rsidRDefault="00EE5B85" w:rsidP="00AB1096">
      <w:pPr>
        <w:pStyle w:val="Tekstpodstawowywcity"/>
        <w:tabs>
          <w:tab w:val="left" w:pos="-2040"/>
        </w:tabs>
        <w:spacing w:line="360" w:lineRule="auto"/>
        <w:ind w:left="0" w:firstLine="0"/>
        <w:rPr>
          <w:b/>
          <w:bCs/>
          <w:i w:val="0"/>
          <w:iCs w:val="0"/>
          <w:szCs w:val="22"/>
          <w:u w:val="single"/>
        </w:rPr>
      </w:pPr>
    </w:p>
    <w:p w14:paraId="0813DE3C" w14:textId="77777777" w:rsidR="00EE5B85" w:rsidRPr="00F9248F" w:rsidRDefault="00EE5B85" w:rsidP="00AB1096">
      <w:pPr>
        <w:pStyle w:val="Tekstpodstawowywcity"/>
        <w:tabs>
          <w:tab w:val="left" w:pos="-2040"/>
        </w:tabs>
        <w:spacing w:line="360" w:lineRule="auto"/>
        <w:ind w:left="0" w:firstLine="0"/>
        <w:rPr>
          <w:szCs w:val="22"/>
        </w:rPr>
      </w:pPr>
      <w:r w:rsidRPr="00F9248F">
        <w:rPr>
          <w:i w:val="0"/>
          <w:iCs w:val="0"/>
          <w:szCs w:val="22"/>
        </w:rPr>
        <w:tab/>
      </w:r>
      <w:r w:rsidRPr="00F9248F">
        <w:rPr>
          <w:i w:val="0"/>
          <w:iCs w:val="0"/>
          <w:szCs w:val="22"/>
        </w:rPr>
        <w:tab/>
      </w:r>
      <w:r w:rsidRPr="00F9248F">
        <w:rPr>
          <w:i w:val="0"/>
          <w:iCs w:val="0"/>
          <w:szCs w:val="22"/>
        </w:rPr>
        <w:tab/>
      </w:r>
      <w:r w:rsidRPr="00F9248F">
        <w:rPr>
          <w:i w:val="0"/>
          <w:iCs w:val="0"/>
          <w:szCs w:val="22"/>
        </w:rPr>
        <w:tab/>
      </w:r>
      <w:r w:rsidRPr="00F9248F">
        <w:rPr>
          <w:i w:val="0"/>
          <w:iCs w:val="0"/>
          <w:szCs w:val="22"/>
        </w:rPr>
        <w:tab/>
      </w:r>
      <w:r w:rsidRPr="00F9248F">
        <w:rPr>
          <w:i w:val="0"/>
          <w:iCs w:val="0"/>
          <w:szCs w:val="22"/>
        </w:rPr>
        <w:tab/>
      </w:r>
      <w:r w:rsidRPr="00F9248F">
        <w:rPr>
          <w:i w:val="0"/>
          <w:iCs w:val="0"/>
          <w:szCs w:val="22"/>
        </w:rPr>
        <w:tab/>
      </w:r>
      <w:r w:rsidRPr="00F9248F">
        <w:rPr>
          <w:i w:val="0"/>
          <w:iCs w:val="0"/>
          <w:szCs w:val="22"/>
        </w:rPr>
        <w:tab/>
      </w:r>
    </w:p>
    <w:sectPr w:rsidR="00EE5B85" w:rsidRPr="00F9248F" w:rsidSect="00F9248F">
      <w:pgSz w:w="11906" w:h="16838"/>
      <w:pgMar w:top="992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143424"/>
    <w:multiLevelType w:val="hybridMultilevel"/>
    <w:tmpl w:val="92461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6155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122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B85"/>
    <w:rsid w:val="000150BA"/>
    <w:rsid w:val="00167006"/>
    <w:rsid w:val="001D7A47"/>
    <w:rsid w:val="00206DF2"/>
    <w:rsid w:val="003273E5"/>
    <w:rsid w:val="00350C8D"/>
    <w:rsid w:val="003722D8"/>
    <w:rsid w:val="00395C5B"/>
    <w:rsid w:val="003D035C"/>
    <w:rsid w:val="003F0AA7"/>
    <w:rsid w:val="00454DBA"/>
    <w:rsid w:val="00471755"/>
    <w:rsid w:val="004F28FE"/>
    <w:rsid w:val="005A37EC"/>
    <w:rsid w:val="005D2F56"/>
    <w:rsid w:val="00645CED"/>
    <w:rsid w:val="006B399E"/>
    <w:rsid w:val="007C558A"/>
    <w:rsid w:val="007D38FE"/>
    <w:rsid w:val="00817F6B"/>
    <w:rsid w:val="008314BF"/>
    <w:rsid w:val="00895A3C"/>
    <w:rsid w:val="00937592"/>
    <w:rsid w:val="009E1D1D"/>
    <w:rsid w:val="00AB1096"/>
    <w:rsid w:val="00AD0441"/>
    <w:rsid w:val="00B2567E"/>
    <w:rsid w:val="00B413F4"/>
    <w:rsid w:val="00CA7F14"/>
    <w:rsid w:val="00D76EAB"/>
    <w:rsid w:val="00EE5B85"/>
    <w:rsid w:val="00F9248F"/>
    <w:rsid w:val="00FC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6F6C"/>
  <w15:docId w15:val="{E0ED8397-BE09-4204-A976-AF143D99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5B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EE5B85"/>
    <w:pPr>
      <w:keepNext/>
      <w:tabs>
        <w:tab w:val="num" w:pos="360"/>
      </w:tabs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E5B85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E5B85"/>
    <w:pPr>
      <w:ind w:left="5664" w:firstLine="6"/>
    </w:pPr>
    <w:rPr>
      <w:i/>
      <w:iCs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E5B85"/>
    <w:rPr>
      <w:rFonts w:ascii="Times New Roman" w:eastAsia="Times New Roman" w:hAnsi="Times New Roman" w:cs="Times New Roman"/>
      <w:i/>
      <w:iCs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6B399E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6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7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Dominika Klimkowska</cp:lastModifiedBy>
  <cp:revision>2</cp:revision>
  <cp:lastPrinted>2025-05-22T09:00:00Z</cp:lastPrinted>
  <dcterms:created xsi:type="dcterms:W3CDTF">2026-05-13T10:22:00Z</dcterms:created>
  <dcterms:modified xsi:type="dcterms:W3CDTF">2026-05-13T10:22:00Z</dcterms:modified>
</cp:coreProperties>
</file>