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5D06" w14:textId="019F1FBC" w:rsidR="009D7DCE" w:rsidRPr="00C958E1" w:rsidRDefault="009D7DCE" w:rsidP="00C958E1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FB23D0">
        <w:rPr>
          <w:rFonts w:ascii="Times New Roman" w:hAnsi="Times New Roman" w:cs="Times New Roman"/>
          <w:b/>
        </w:rPr>
        <w:t>Uzasadnienie</w:t>
      </w:r>
    </w:p>
    <w:p w14:paraId="58104186" w14:textId="77777777" w:rsidR="00C958E1" w:rsidRDefault="00C958E1" w:rsidP="005D301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C958E1">
        <w:rPr>
          <w:rFonts w:ascii="Times New Roman" w:hAnsi="Times New Roman" w:cs="Times New Roman"/>
        </w:rPr>
        <w:t>Celem wprowadzenia zmian w uchwale dotyczącej Olsztyńskiego Centrum Usług Wspólnych jest rozszerzenie dotychczasowego katalogu zadań jednostki o prowadzenie pomocniczych działań zakupowych na rzecz obsługiwanych jednostek organizacyjnych Miasta Olsztyna.</w:t>
      </w:r>
    </w:p>
    <w:p w14:paraId="7C756403" w14:textId="77777777" w:rsidR="00C958E1" w:rsidRDefault="00C958E1" w:rsidP="005D3014">
      <w:pPr>
        <w:spacing w:after="0" w:line="320" w:lineRule="exact"/>
        <w:jc w:val="both"/>
        <w:rPr>
          <w:rFonts w:ascii="Times New Roman" w:hAnsi="Times New Roman" w:cs="Times New Roman"/>
        </w:rPr>
      </w:pPr>
    </w:p>
    <w:p w14:paraId="59EF6EB6" w14:textId="50911D01" w:rsidR="00C958E1" w:rsidRPr="00C958E1" w:rsidRDefault="00C958E1" w:rsidP="00C958E1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C958E1">
        <w:rPr>
          <w:rFonts w:ascii="Times New Roman" w:hAnsi="Times New Roman" w:cs="Times New Roman"/>
        </w:rPr>
        <w:t xml:space="preserve">Dotychczasowe funkcjonowanie wspólnej obsługi w zakresie finansowo-księgowym wskazało na specyfikę wyzwań, z jakimi borykają się jednostki w obszarze praktycznego stosowania przepisów ustawy Prawo zamówień publicznych. Duża złożoność tych regulacji oraz ich częste zmiany wymagają stałego zaangażowania wyspecjalizowanych zasobów kadrowych. Kwestia ta jest szczególnie istotna w przypadku postępowań powiązanych z realizacją projektów unijnych, gdzie ewentualne uchybienia i błędy proceduralne mogą skutkować nałożeniem dotkliwych korekt oraz sankcji finansowych. </w:t>
      </w:r>
    </w:p>
    <w:p w14:paraId="6758EB5B" w14:textId="77777777" w:rsidR="00C958E1" w:rsidRDefault="00C958E1" w:rsidP="00C958E1">
      <w:pPr>
        <w:spacing w:after="0" w:line="320" w:lineRule="exact"/>
        <w:jc w:val="both"/>
        <w:rPr>
          <w:rFonts w:ascii="Times New Roman" w:hAnsi="Times New Roman" w:cs="Times New Roman"/>
        </w:rPr>
      </w:pPr>
    </w:p>
    <w:p w14:paraId="5FBD733F" w14:textId="5949F3B9" w:rsidR="00C958E1" w:rsidRPr="00C958E1" w:rsidRDefault="00C958E1" w:rsidP="00C958E1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C958E1">
        <w:rPr>
          <w:rFonts w:ascii="Times New Roman" w:hAnsi="Times New Roman" w:cs="Times New Roman"/>
        </w:rPr>
        <w:t>Centrum, poza dotychczasową obsługą finansowo-księgową, nie będzie narzucało nowych obowiązków – OCUW będzie wspierał jednostki</w:t>
      </w:r>
      <w:r>
        <w:rPr>
          <w:rFonts w:ascii="Times New Roman" w:hAnsi="Times New Roman" w:cs="Times New Roman"/>
        </w:rPr>
        <w:t xml:space="preserve"> </w:t>
      </w:r>
      <w:r w:rsidRPr="00C958E1">
        <w:rPr>
          <w:rFonts w:ascii="Times New Roman" w:hAnsi="Times New Roman" w:cs="Times New Roman"/>
        </w:rPr>
        <w:t>w procesie udzielania zamówień publicznych, w szczególności poprzez:</w:t>
      </w:r>
    </w:p>
    <w:p w14:paraId="1787E262" w14:textId="0517EF1B" w:rsidR="00C958E1" w:rsidRPr="00C958E1" w:rsidRDefault="00C958E1" w:rsidP="00C958E1">
      <w:pPr>
        <w:spacing w:after="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C958E1">
        <w:rPr>
          <w:rFonts w:ascii="Times New Roman" w:hAnsi="Times New Roman" w:cs="Times New Roman"/>
        </w:rPr>
        <w:t>zapewnienie infrastruktury technicznej umożliwiającej jednostkom obsługiwanym udzielanie zamówień lub zawieranie umów ramowych;</w:t>
      </w:r>
    </w:p>
    <w:p w14:paraId="70B1F4BF" w14:textId="023C8BB2" w:rsidR="00C958E1" w:rsidRPr="00C958E1" w:rsidRDefault="00C958E1" w:rsidP="00C958E1">
      <w:pPr>
        <w:spacing w:after="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C958E1">
        <w:rPr>
          <w:rFonts w:ascii="Times New Roman" w:hAnsi="Times New Roman" w:cs="Times New Roman"/>
        </w:rPr>
        <w:t>doradztwo dotyczące planowania, przygotowania lub przeprowadzenia postępowania o udzielenie zamówienia;</w:t>
      </w:r>
    </w:p>
    <w:p w14:paraId="0BE495C8" w14:textId="1D4571C6" w:rsidR="00C958E1" w:rsidRPr="00C958E1" w:rsidRDefault="00C958E1" w:rsidP="00C958E1">
      <w:pPr>
        <w:spacing w:after="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C958E1">
        <w:rPr>
          <w:rFonts w:ascii="Times New Roman" w:hAnsi="Times New Roman" w:cs="Times New Roman"/>
        </w:rPr>
        <w:t>przygotowanie postępowania o udzielenie zamówienia;</w:t>
      </w:r>
    </w:p>
    <w:p w14:paraId="5B52CC88" w14:textId="5655670F" w:rsidR="00C958E1" w:rsidRPr="00C958E1" w:rsidRDefault="00C958E1" w:rsidP="00C958E1">
      <w:pPr>
        <w:spacing w:after="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C958E1">
        <w:rPr>
          <w:rFonts w:ascii="Times New Roman" w:hAnsi="Times New Roman" w:cs="Times New Roman"/>
        </w:rPr>
        <w:t>przeprowadzenie postępowania o udzielenie zamówienia w imieniu i na rzecz jednostki obsługiwanej.</w:t>
      </w:r>
    </w:p>
    <w:p w14:paraId="127D6410" w14:textId="77777777" w:rsidR="00C958E1" w:rsidRPr="00C958E1" w:rsidRDefault="00C958E1" w:rsidP="00C958E1">
      <w:pPr>
        <w:spacing w:after="0" w:line="320" w:lineRule="exact"/>
        <w:jc w:val="both"/>
        <w:rPr>
          <w:rFonts w:ascii="Times New Roman" w:hAnsi="Times New Roman" w:cs="Times New Roman"/>
        </w:rPr>
      </w:pPr>
    </w:p>
    <w:p w14:paraId="6F746771" w14:textId="77777777" w:rsidR="00C958E1" w:rsidRPr="00C958E1" w:rsidRDefault="00C958E1" w:rsidP="00C958E1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C958E1">
        <w:rPr>
          <w:rFonts w:ascii="Times New Roman" w:hAnsi="Times New Roman" w:cs="Times New Roman"/>
        </w:rPr>
        <w:t>Zadania zawarte w § 4 ust. 2 pkt 9 statutu, stanowiące pomocnicze działania zakupowe, realizowane będą zgodnie z art. 37 ustawy z dnia 11 września 2019 r. – Prawo zamówień publicznych. W myśl tych przepisów, OCUW realizując przedmiotowe działania zakupowe na rzecz jednostek miejskich, będzie działać jako pełnomocnik zamawiającego.</w:t>
      </w:r>
    </w:p>
    <w:p w14:paraId="5FB14BA4" w14:textId="77777777" w:rsidR="00C958E1" w:rsidRPr="00C958E1" w:rsidRDefault="00C958E1" w:rsidP="00C958E1">
      <w:pPr>
        <w:spacing w:after="0" w:line="320" w:lineRule="exact"/>
        <w:jc w:val="both"/>
        <w:rPr>
          <w:rFonts w:ascii="Times New Roman" w:hAnsi="Times New Roman" w:cs="Times New Roman"/>
        </w:rPr>
      </w:pPr>
    </w:p>
    <w:p w14:paraId="2FAFBA81" w14:textId="77777777" w:rsidR="00C958E1" w:rsidRPr="00C958E1" w:rsidRDefault="00C958E1" w:rsidP="00C958E1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C958E1">
        <w:rPr>
          <w:rFonts w:ascii="Times New Roman" w:hAnsi="Times New Roman" w:cs="Times New Roman"/>
        </w:rPr>
        <w:t>Nowe zadania mają charakter pomocniczy i doradczy, co oznacza, że Centrum nie będzie ingerować w decyzyjność kierowników jednostek obsługiwanych. Zachowają oni status kierownika zamawiającego i pełną autonomię w zakresie podejmowania decyzji związanych z wydatkowaniem środków publicznych.</w:t>
      </w:r>
    </w:p>
    <w:p w14:paraId="0392BE3C" w14:textId="77777777" w:rsidR="00C958E1" w:rsidRPr="00C958E1" w:rsidRDefault="00C958E1" w:rsidP="00C958E1">
      <w:pPr>
        <w:spacing w:after="0" w:line="320" w:lineRule="exact"/>
        <w:jc w:val="both"/>
        <w:rPr>
          <w:rFonts w:ascii="Times New Roman" w:hAnsi="Times New Roman" w:cs="Times New Roman"/>
        </w:rPr>
      </w:pPr>
    </w:p>
    <w:p w14:paraId="2F98AF55" w14:textId="77777777" w:rsidR="00C958E1" w:rsidRPr="00C958E1" w:rsidRDefault="00C958E1" w:rsidP="00C958E1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C958E1">
        <w:rPr>
          <w:rFonts w:ascii="Times New Roman" w:hAnsi="Times New Roman" w:cs="Times New Roman"/>
        </w:rPr>
        <w:t>Rozszerzenie działalności OCUW o obszar zamówień publicznych pozwoli na standaryzację procedur, ujednolicenie jakości przygotowywanych postępowań oraz lepszą analizę rynku dostawców i cen usług dla jednostek miejskich. Specjalizacja pracowników Centrum w tej dziedzinie zapewni wyższy poziom bezpieczeństwa prawnego i pozwoli na zminimalizowanie ryzyka błędów w procedurach przetargowych.</w:t>
      </w:r>
    </w:p>
    <w:p w14:paraId="0F8B17D0" w14:textId="77777777" w:rsidR="00C958E1" w:rsidRPr="00C958E1" w:rsidRDefault="00C958E1" w:rsidP="00C958E1">
      <w:pPr>
        <w:spacing w:after="0" w:line="320" w:lineRule="exact"/>
        <w:jc w:val="both"/>
        <w:rPr>
          <w:rFonts w:ascii="Times New Roman" w:hAnsi="Times New Roman" w:cs="Times New Roman"/>
        </w:rPr>
      </w:pPr>
    </w:p>
    <w:p w14:paraId="5CECD658" w14:textId="77777777" w:rsidR="00C958E1" w:rsidRDefault="00C958E1" w:rsidP="00C958E1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C958E1">
        <w:rPr>
          <w:rFonts w:ascii="Times New Roman" w:hAnsi="Times New Roman" w:cs="Times New Roman"/>
        </w:rPr>
        <w:t>Mając na uwadze powyższe, podjęcie niniejszej uchwały jest uzasadnione.</w:t>
      </w:r>
    </w:p>
    <w:p w14:paraId="18701796" w14:textId="77777777" w:rsidR="009D7DCE" w:rsidRPr="00D47C91" w:rsidRDefault="009D7DCE" w:rsidP="009D7DCE">
      <w:pPr>
        <w:rPr>
          <w:rFonts w:ascii="Times New Roman" w:hAnsi="Times New Roman" w:cs="Times New Roman"/>
        </w:rPr>
      </w:pPr>
    </w:p>
    <w:sectPr w:rsidR="009D7DCE" w:rsidRPr="00D47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430D"/>
    <w:multiLevelType w:val="hybridMultilevel"/>
    <w:tmpl w:val="21228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2F42"/>
    <w:multiLevelType w:val="multilevel"/>
    <w:tmpl w:val="8F4E46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7A30E0"/>
    <w:multiLevelType w:val="multilevel"/>
    <w:tmpl w:val="8F4E46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E23215F"/>
    <w:multiLevelType w:val="multilevel"/>
    <w:tmpl w:val="97343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1455FD7"/>
    <w:multiLevelType w:val="multilevel"/>
    <w:tmpl w:val="8F4E46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1AE0C22"/>
    <w:multiLevelType w:val="hybridMultilevel"/>
    <w:tmpl w:val="8C4CDBF4"/>
    <w:lvl w:ilvl="0" w:tplc="001463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A30EB7E4">
      <w:start w:val="1"/>
      <w:numFmt w:val="decimal"/>
      <w:lvlText w:val="%2)"/>
      <w:lvlJc w:val="left"/>
      <w:pPr>
        <w:ind w:left="12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B741216"/>
    <w:multiLevelType w:val="hybridMultilevel"/>
    <w:tmpl w:val="21228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6363F"/>
    <w:multiLevelType w:val="multilevel"/>
    <w:tmpl w:val="97343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C90534E"/>
    <w:multiLevelType w:val="multilevel"/>
    <w:tmpl w:val="8F4E46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31321595">
    <w:abstractNumId w:val="6"/>
  </w:num>
  <w:num w:numId="2" w16cid:durableId="581258186">
    <w:abstractNumId w:val="3"/>
  </w:num>
  <w:num w:numId="3" w16cid:durableId="570703106">
    <w:abstractNumId w:val="5"/>
  </w:num>
  <w:num w:numId="4" w16cid:durableId="1869758883">
    <w:abstractNumId w:val="0"/>
  </w:num>
  <w:num w:numId="5" w16cid:durableId="1730953939">
    <w:abstractNumId w:val="7"/>
  </w:num>
  <w:num w:numId="6" w16cid:durableId="1073547781">
    <w:abstractNumId w:val="2"/>
  </w:num>
  <w:num w:numId="7" w16cid:durableId="1658341616">
    <w:abstractNumId w:val="4"/>
  </w:num>
  <w:num w:numId="8" w16cid:durableId="1305232319">
    <w:abstractNumId w:val="1"/>
  </w:num>
  <w:num w:numId="9" w16cid:durableId="5915484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669"/>
    <w:rsid w:val="0012768C"/>
    <w:rsid w:val="00414DB8"/>
    <w:rsid w:val="004E19E3"/>
    <w:rsid w:val="005165ED"/>
    <w:rsid w:val="00550CC0"/>
    <w:rsid w:val="0055305E"/>
    <w:rsid w:val="00595828"/>
    <w:rsid w:val="005D3014"/>
    <w:rsid w:val="006A3534"/>
    <w:rsid w:val="006B4386"/>
    <w:rsid w:val="006C02FF"/>
    <w:rsid w:val="006D5B0E"/>
    <w:rsid w:val="00732400"/>
    <w:rsid w:val="007D2E0A"/>
    <w:rsid w:val="007D583D"/>
    <w:rsid w:val="00871669"/>
    <w:rsid w:val="00887558"/>
    <w:rsid w:val="008C158B"/>
    <w:rsid w:val="008C715A"/>
    <w:rsid w:val="00916A6B"/>
    <w:rsid w:val="009D7DCE"/>
    <w:rsid w:val="009E7556"/>
    <w:rsid w:val="00A11C27"/>
    <w:rsid w:val="00A50691"/>
    <w:rsid w:val="00AC2927"/>
    <w:rsid w:val="00B16A74"/>
    <w:rsid w:val="00B36B96"/>
    <w:rsid w:val="00C958E1"/>
    <w:rsid w:val="00CB56EB"/>
    <w:rsid w:val="00D47C91"/>
    <w:rsid w:val="00D50295"/>
    <w:rsid w:val="00DC3419"/>
    <w:rsid w:val="00DC63D9"/>
    <w:rsid w:val="00E43AEE"/>
    <w:rsid w:val="00FB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DD1C"/>
  <w15:chartTrackingRefBased/>
  <w15:docId w15:val="{A115C73A-8C25-4745-8872-C16E6E55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7DCE"/>
    <w:pPr>
      <w:spacing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D5029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3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Aneta Terlikowska-Kuchta</cp:lastModifiedBy>
  <cp:revision>2</cp:revision>
  <cp:lastPrinted>2025-05-19T09:13:00Z</cp:lastPrinted>
  <dcterms:created xsi:type="dcterms:W3CDTF">2026-06-01T07:03:00Z</dcterms:created>
  <dcterms:modified xsi:type="dcterms:W3CDTF">2026-06-01T07:03:00Z</dcterms:modified>
</cp:coreProperties>
</file>