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9855" w14:textId="77777777" w:rsidR="00863603" w:rsidRPr="00863603" w:rsidRDefault="00863603" w:rsidP="00863603">
      <w:pPr>
        <w:jc w:val="center"/>
        <w:rPr>
          <w:rFonts w:ascii="Times New Roman" w:hAnsi="Times New Roman" w:cs="Times New Roman"/>
        </w:rPr>
      </w:pPr>
      <w:r w:rsidRPr="00863603">
        <w:rPr>
          <w:rFonts w:ascii="Times New Roman" w:hAnsi="Times New Roman" w:cs="Times New Roman"/>
          <w:b/>
          <w:bCs/>
        </w:rPr>
        <w:t>SPRAWOZDANIE</w:t>
      </w:r>
    </w:p>
    <w:p w14:paraId="2E93EBA4" w14:textId="77777777" w:rsidR="00863603" w:rsidRPr="00863603" w:rsidRDefault="00863603" w:rsidP="00863603">
      <w:pPr>
        <w:jc w:val="center"/>
        <w:rPr>
          <w:rFonts w:ascii="Times New Roman" w:hAnsi="Times New Roman" w:cs="Times New Roman"/>
        </w:rPr>
      </w:pPr>
      <w:r w:rsidRPr="00863603">
        <w:rPr>
          <w:rFonts w:ascii="Times New Roman" w:hAnsi="Times New Roman" w:cs="Times New Roman"/>
          <w:b/>
          <w:bCs/>
        </w:rPr>
        <w:t>z działalności Komisji Sportu i Rekreacji Rady Miasta Olsztyna</w:t>
      </w:r>
    </w:p>
    <w:p w14:paraId="7BC3C898" w14:textId="77777777" w:rsidR="00863603" w:rsidRPr="00863603" w:rsidRDefault="00863603" w:rsidP="00863603">
      <w:pPr>
        <w:jc w:val="center"/>
        <w:rPr>
          <w:rFonts w:ascii="Times New Roman" w:hAnsi="Times New Roman" w:cs="Times New Roman"/>
        </w:rPr>
      </w:pPr>
      <w:r w:rsidRPr="00863603">
        <w:rPr>
          <w:rFonts w:ascii="Times New Roman" w:hAnsi="Times New Roman" w:cs="Times New Roman"/>
          <w:b/>
          <w:bCs/>
        </w:rPr>
        <w:t>za okres od 1.01.2025 r. do 31.12.2025 r.</w:t>
      </w:r>
    </w:p>
    <w:p w14:paraId="20F35D24" w14:textId="091D500E" w:rsidR="00863603" w:rsidRPr="00863603" w:rsidRDefault="00863603" w:rsidP="00863603">
      <w:pPr>
        <w:spacing w:line="360" w:lineRule="auto"/>
        <w:ind w:firstLine="708"/>
        <w:jc w:val="both"/>
        <w:rPr>
          <w:rFonts w:ascii="Times New Roman" w:hAnsi="Times New Roman" w:cs="Times New Roman"/>
        </w:rPr>
      </w:pPr>
      <w:r w:rsidRPr="00863603">
        <w:rPr>
          <w:rFonts w:ascii="Times New Roman" w:hAnsi="Times New Roman" w:cs="Times New Roman"/>
        </w:rPr>
        <w:t>Komisja Sportu i Rekreacji w okresie rozliczeniowym odbyła 11 posiedzeń.</w:t>
      </w:r>
      <w:r w:rsidRPr="00863603">
        <w:rPr>
          <w:rFonts w:ascii="Times New Roman" w:hAnsi="Times New Roman" w:cs="Times New Roman"/>
        </w:rPr>
        <w:br/>
        <w:t>W posiedzeniach Komisji brały udział osoby przygotowujące merytoryczne materiały zgodnie z</w:t>
      </w:r>
      <w:r>
        <w:rPr>
          <w:rFonts w:ascii="Times New Roman" w:hAnsi="Times New Roman" w:cs="Times New Roman"/>
        </w:rPr>
        <w:t> </w:t>
      </w:r>
      <w:r w:rsidRPr="00863603">
        <w:rPr>
          <w:rFonts w:ascii="Times New Roman" w:hAnsi="Times New Roman" w:cs="Times New Roman"/>
        </w:rPr>
        <w:t>tematyką posiedzeń, wynikającą z planu pracy. Na wszystkie posiedzenia Komisji zapraszano Prezydenta, Zastępcę Prezydenta, Dyrektorów wydziałów merytorycznych, Przewodniczącego Rady Sportu oraz przedstawicieli klubów i środowisk sportowych, funkcjonujących w Olsztynie.</w:t>
      </w:r>
    </w:p>
    <w:p w14:paraId="3348F38A" w14:textId="77777777" w:rsidR="00863603" w:rsidRPr="00863603" w:rsidRDefault="00863603" w:rsidP="00863603">
      <w:pPr>
        <w:jc w:val="both"/>
        <w:rPr>
          <w:rFonts w:ascii="Times New Roman" w:hAnsi="Times New Roman" w:cs="Times New Roman"/>
        </w:rPr>
      </w:pPr>
      <w:r w:rsidRPr="00863603">
        <w:rPr>
          <w:rFonts w:ascii="Times New Roman" w:hAnsi="Times New Roman" w:cs="Times New Roman"/>
          <w:b/>
          <w:bCs/>
        </w:rPr>
        <w:t>W okresie rozliczeniowym Komisja pracowała w składzie:</w:t>
      </w:r>
    </w:p>
    <w:p w14:paraId="10B3B739" w14:textId="77777777" w:rsidR="00863603" w:rsidRPr="00863603" w:rsidRDefault="00863603" w:rsidP="00863603">
      <w:pPr>
        <w:jc w:val="both"/>
        <w:rPr>
          <w:rFonts w:ascii="Times New Roman" w:hAnsi="Times New Roman" w:cs="Times New Roman"/>
        </w:rPr>
      </w:pPr>
      <w:r w:rsidRPr="00863603">
        <w:rPr>
          <w:rFonts w:ascii="Times New Roman" w:hAnsi="Times New Roman" w:cs="Times New Roman"/>
        </w:rPr>
        <w:t xml:space="preserve">1. </w:t>
      </w:r>
      <w:proofErr w:type="spellStart"/>
      <w:r w:rsidRPr="00863603">
        <w:rPr>
          <w:rFonts w:ascii="Times New Roman" w:hAnsi="Times New Roman" w:cs="Times New Roman"/>
        </w:rPr>
        <w:t>Arczak</w:t>
      </w:r>
      <w:proofErr w:type="spellEnd"/>
      <w:r w:rsidRPr="00863603">
        <w:rPr>
          <w:rFonts w:ascii="Times New Roman" w:hAnsi="Times New Roman" w:cs="Times New Roman"/>
        </w:rPr>
        <w:t xml:space="preserve"> Mirosław</w:t>
      </w:r>
    </w:p>
    <w:p w14:paraId="5988C120" w14:textId="77777777" w:rsidR="00863603" w:rsidRPr="00863603" w:rsidRDefault="00863603" w:rsidP="00863603">
      <w:pPr>
        <w:jc w:val="both"/>
        <w:rPr>
          <w:rFonts w:ascii="Times New Roman" w:hAnsi="Times New Roman" w:cs="Times New Roman"/>
        </w:rPr>
      </w:pPr>
      <w:r w:rsidRPr="00863603">
        <w:rPr>
          <w:rFonts w:ascii="Times New Roman" w:hAnsi="Times New Roman" w:cs="Times New Roman"/>
        </w:rPr>
        <w:t>2. Babalski Jarosław (do dnia 26.02.2025 r.)</w:t>
      </w:r>
    </w:p>
    <w:p w14:paraId="6E65C409" w14:textId="77777777" w:rsidR="00863603" w:rsidRPr="00863603" w:rsidRDefault="00863603" w:rsidP="00863603">
      <w:pPr>
        <w:jc w:val="both"/>
        <w:rPr>
          <w:rFonts w:ascii="Times New Roman" w:hAnsi="Times New Roman" w:cs="Times New Roman"/>
        </w:rPr>
      </w:pPr>
      <w:r w:rsidRPr="00863603">
        <w:rPr>
          <w:rFonts w:ascii="Times New Roman" w:hAnsi="Times New Roman" w:cs="Times New Roman"/>
        </w:rPr>
        <w:t>3. Bałdyga Przemysław</w:t>
      </w:r>
    </w:p>
    <w:p w14:paraId="511E7E30" w14:textId="77777777" w:rsidR="00863603" w:rsidRPr="00863603" w:rsidRDefault="00863603" w:rsidP="00863603">
      <w:pPr>
        <w:jc w:val="both"/>
        <w:rPr>
          <w:rFonts w:ascii="Times New Roman" w:hAnsi="Times New Roman" w:cs="Times New Roman"/>
        </w:rPr>
      </w:pPr>
      <w:r w:rsidRPr="00863603">
        <w:rPr>
          <w:rFonts w:ascii="Times New Roman" w:hAnsi="Times New Roman" w:cs="Times New Roman"/>
        </w:rPr>
        <w:t>4. Faliszewska Katarzyna</w:t>
      </w:r>
    </w:p>
    <w:p w14:paraId="19DBC717" w14:textId="77777777" w:rsidR="00863603" w:rsidRPr="00863603" w:rsidRDefault="00863603" w:rsidP="00863603">
      <w:pPr>
        <w:jc w:val="both"/>
        <w:rPr>
          <w:rFonts w:ascii="Times New Roman" w:hAnsi="Times New Roman" w:cs="Times New Roman"/>
        </w:rPr>
      </w:pPr>
      <w:r w:rsidRPr="00863603">
        <w:rPr>
          <w:rFonts w:ascii="Times New Roman" w:hAnsi="Times New Roman" w:cs="Times New Roman"/>
        </w:rPr>
        <w:t xml:space="preserve">5. </w:t>
      </w:r>
      <w:proofErr w:type="spellStart"/>
      <w:r w:rsidRPr="00863603">
        <w:rPr>
          <w:rFonts w:ascii="Times New Roman" w:hAnsi="Times New Roman" w:cs="Times New Roman"/>
        </w:rPr>
        <w:t>Galibarczyk</w:t>
      </w:r>
      <w:proofErr w:type="spellEnd"/>
      <w:r w:rsidRPr="00863603">
        <w:rPr>
          <w:rFonts w:ascii="Times New Roman" w:hAnsi="Times New Roman" w:cs="Times New Roman"/>
        </w:rPr>
        <w:t xml:space="preserve"> Marcin</w:t>
      </w:r>
    </w:p>
    <w:p w14:paraId="1F71740E" w14:textId="77777777" w:rsidR="00863603" w:rsidRPr="00863603" w:rsidRDefault="00863603" w:rsidP="00863603">
      <w:pPr>
        <w:jc w:val="both"/>
        <w:rPr>
          <w:rFonts w:ascii="Times New Roman" w:hAnsi="Times New Roman" w:cs="Times New Roman"/>
        </w:rPr>
      </w:pPr>
      <w:r w:rsidRPr="00863603">
        <w:rPr>
          <w:rFonts w:ascii="Times New Roman" w:hAnsi="Times New Roman" w:cs="Times New Roman"/>
        </w:rPr>
        <w:t>6. Guzek Krzysztof (do dnia 24.09.2025 r.)</w:t>
      </w:r>
    </w:p>
    <w:p w14:paraId="5E7E077D" w14:textId="77777777" w:rsidR="00863603" w:rsidRPr="00863603" w:rsidRDefault="00863603" w:rsidP="00863603">
      <w:pPr>
        <w:jc w:val="both"/>
        <w:rPr>
          <w:rFonts w:ascii="Times New Roman" w:hAnsi="Times New Roman" w:cs="Times New Roman"/>
        </w:rPr>
      </w:pPr>
      <w:r w:rsidRPr="00863603">
        <w:rPr>
          <w:rFonts w:ascii="Times New Roman" w:hAnsi="Times New Roman" w:cs="Times New Roman"/>
        </w:rPr>
        <w:t xml:space="preserve">7. </w:t>
      </w:r>
      <w:proofErr w:type="spellStart"/>
      <w:r w:rsidRPr="00863603">
        <w:rPr>
          <w:rFonts w:ascii="Times New Roman" w:hAnsi="Times New Roman" w:cs="Times New Roman"/>
        </w:rPr>
        <w:t>Możdżonek</w:t>
      </w:r>
      <w:proofErr w:type="spellEnd"/>
      <w:r w:rsidRPr="00863603">
        <w:rPr>
          <w:rFonts w:ascii="Times New Roman" w:hAnsi="Times New Roman" w:cs="Times New Roman"/>
        </w:rPr>
        <w:t xml:space="preserve"> Marcin</w:t>
      </w:r>
    </w:p>
    <w:p w14:paraId="23F22E6A" w14:textId="77777777" w:rsidR="00863603" w:rsidRPr="00863603" w:rsidRDefault="00863603" w:rsidP="00863603">
      <w:pPr>
        <w:jc w:val="both"/>
        <w:rPr>
          <w:rFonts w:ascii="Times New Roman" w:hAnsi="Times New Roman" w:cs="Times New Roman"/>
        </w:rPr>
      </w:pPr>
      <w:r w:rsidRPr="00863603">
        <w:rPr>
          <w:rFonts w:ascii="Times New Roman" w:hAnsi="Times New Roman" w:cs="Times New Roman"/>
        </w:rPr>
        <w:t xml:space="preserve">8. </w:t>
      </w:r>
      <w:proofErr w:type="spellStart"/>
      <w:r w:rsidRPr="00863603">
        <w:rPr>
          <w:rFonts w:ascii="Times New Roman" w:hAnsi="Times New Roman" w:cs="Times New Roman"/>
        </w:rPr>
        <w:t>Nojman</w:t>
      </w:r>
      <w:proofErr w:type="spellEnd"/>
      <w:r w:rsidRPr="00863603">
        <w:rPr>
          <w:rFonts w:ascii="Times New Roman" w:hAnsi="Times New Roman" w:cs="Times New Roman"/>
        </w:rPr>
        <w:t xml:space="preserve"> Radosław – Przewodniczący Komisji</w:t>
      </w:r>
    </w:p>
    <w:p w14:paraId="1CEB507B" w14:textId="77777777" w:rsidR="00863603" w:rsidRPr="00863603" w:rsidRDefault="00863603" w:rsidP="00863603">
      <w:pPr>
        <w:jc w:val="both"/>
        <w:rPr>
          <w:rFonts w:ascii="Times New Roman" w:hAnsi="Times New Roman" w:cs="Times New Roman"/>
        </w:rPr>
      </w:pPr>
      <w:r w:rsidRPr="00863603">
        <w:rPr>
          <w:rFonts w:ascii="Times New Roman" w:hAnsi="Times New Roman" w:cs="Times New Roman"/>
        </w:rPr>
        <w:t xml:space="preserve">9. </w:t>
      </w:r>
      <w:proofErr w:type="spellStart"/>
      <w:r w:rsidRPr="00863603">
        <w:rPr>
          <w:rFonts w:ascii="Times New Roman" w:hAnsi="Times New Roman" w:cs="Times New Roman"/>
        </w:rPr>
        <w:t>Pancer</w:t>
      </w:r>
      <w:proofErr w:type="spellEnd"/>
      <w:r w:rsidRPr="00863603">
        <w:rPr>
          <w:rFonts w:ascii="Times New Roman" w:hAnsi="Times New Roman" w:cs="Times New Roman"/>
        </w:rPr>
        <w:t xml:space="preserve"> Piotr</w:t>
      </w:r>
    </w:p>
    <w:p w14:paraId="0A7B4C76" w14:textId="77777777" w:rsidR="00863603" w:rsidRPr="00863603" w:rsidRDefault="00863603" w:rsidP="00863603">
      <w:pPr>
        <w:jc w:val="both"/>
        <w:rPr>
          <w:rFonts w:ascii="Times New Roman" w:hAnsi="Times New Roman" w:cs="Times New Roman"/>
        </w:rPr>
      </w:pPr>
      <w:r w:rsidRPr="00863603">
        <w:rPr>
          <w:rFonts w:ascii="Times New Roman" w:hAnsi="Times New Roman" w:cs="Times New Roman"/>
        </w:rPr>
        <w:t>10. Smoliński Grzegorz (do dnia 26.03.2025 r.)</w:t>
      </w:r>
    </w:p>
    <w:p w14:paraId="70B963AF" w14:textId="71697E5C" w:rsidR="00863603" w:rsidRPr="00863603" w:rsidRDefault="00863603" w:rsidP="00863603">
      <w:pPr>
        <w:jc w:val="both"/>
        <w:rPr>
          <w:rFonts w:ascii="Times New Roman" w:hAnsi="Times New Roman" w:cs="Times New Roman"/>
        </w:rPr>
      </w:pPr>
      <w:r w:rsidRPr="00863603">
        <w:rPr>
          <w:rFonts w:ascii="Times New Roman" w:hAnsi="Times New Roman" w:cs="Times New Roman"/>
        </w:rPr>
        <w:t>11. Śląska-</w:t>
      </w:r>
      <w:proofErr w:type="spellStart"/>
      <w:r w:rsidRPr="00863603">
        <w:rPr>
          <w:rFonts w:ascii="Times New Roman" w:hAnsi="Times New Roman" w:cs="Times New Roman"/>
        </w:rPr>
        <w:t>Zyśk</w:t>
      </w:r>
      <w:proofErr w:type="spellEnd"/>
      <w:r w:rsidRPr="00863603">
        <w:rPr>
          <w:rFonts w:ascii="Times New Roman" w:hAnsi="Times New Roman" w:cs="Times New Roman"/>
        </w:rPr>
        <w:t xml:space="preserve"> Wioletta</w:t>
      </w:r>
    </w:p>
    <w:p w14:paraId="13323593" w14:textId="77777777" w:rsidR="00863603" w:rsidRPr="00863603" w:rsidRDefault="00863603" w:rsidP="00863603">
      <w:pPr>
        <w:spacing w:before="240" w:after="0" w:line="360" w:lineRule="auto"/>
        <w:jc w:val="both"/>
        <w:rPr>
          <w:rFonts w:ascii="Times New Roman" w:hAnsi="Times New Roman" w:cs="Times New Roman"/>
        </w:rPr>
      </w:pPr>
      <w:r w:rsidRPr="00863603">
        <w:rPr>
          <w:rFonts w:ascii="Times New Roman" w:hAnsi="Times New Roman" w:cs="Times New Roman"/>
          <w:b/>
          <w:bCs/>
        </w:rPr>
        <w:t>Zgodnie z uchwałą Nr II/17/24 Rady Miasta Olsztyna z dnia 29 maja 2024 roku w sprawie powołania stałych komisji IX kadencji Rady Miasta Olsztyna przedmiotem pracy Komisji Sportu i Rekreacji były następujące zagadnienia:</w:t>
      </w:r>
    </w:p>
    <w:p w14:paraId="083E0BC4" w14:textId="77777777" w:rsidR="00863603" w:rsidRPr="00863603" w:rsidRDefault="00863603" w:rsidP="00863603">
      <w:pPr>
        <w:numPr>
          <w:ilvl w:val="0"/>
          <w:numId w:val="1"/>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opiniowanie projektów uchwał w sprawach dotyczących kultury fizycznej, sportu i rekreacji,</w:t>
      </w:r>
    </w:p>
    <w:p w14:paraId="4F561CFE" w14:textId="77777777" w:rsidR="00863603" w:rsidRPr="00863603" w:rsidRDefault="00863603" w:rsidP="00863603">
      <w:pPr>
        <w:numPr>
          <w:ilvl w:val="0"/>
          <w:numId w:val="1"/>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opiniowanie projektu budżetu gminy i sprawozdań z jego realizacji w zakresie właściwości komisji,</w:t>
      </w:r>
    </w:p>
    <w:p w14:paraId="35A31E5B" w14:textId="77777777" w:rsidR="00863603" w:rsidRPr="00863603" w:rsidRDefault="00863603" w:rsidP="00863603">
      <w:pPr>
        <w:numPr>
          <w:ilvl w:val="0"/>
          <w:numId w:val="1"/>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współpraca ze związkami i klubami sportowymi - promowanie sportu kwalifikowanego,</w:t>
      </w:r>
    </w:p>
    <w:p w14:paraId="4DD059FB" w14:textId="77777777" w:rsidR="00863603" w:rsidRPr="00863603" w:rsidRDefault="00863603" w:rsidP="00863603">
      <w:pPr>
        <w:numPr>
          <w:ilvl w:val="0"/>
          <w:numId w:val="1"/>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prowadzenie konsultingu i współpracy ze stowarzyszeniami kultury fizycznej i sportu w sprawie realizowania niektórych form działalności na terenie miasta,</w:t>
      </w:r>
    </w:p>
    <w:p w14:paraId="4D18D29E" w14:textId="77777777" w:rsidR="00863603" w:rsidRPr="00863603" w:rsidRDefault="00863603" w:rsidP="00863603">
      <w:pPr>
        <w:numPr>
          <w:ilvl w:val="0"/>
          <w:numId w:val="1"/>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prowadzenie analizy stanu obiektów sportowych i sportowo-rekreacyjnych,</w:t>
      </w:r>
    </w:p>
    <w:p w14:paraId="4C54C878" w14:textId="77777777" w:rsidR="00863603" w:rsidRPr="00863603" w:rsidRDefault="00863603" w:rsidP="00863603">
      <w:pPr>
        <w:numPr>
          <w:ilvl w:val="0"/>
          <w:numId w:val="1"/>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polityka w zakresie upowszechniania kultury fizycznej, rekreacji i turystyki jako formy spędzania czasu wolnego,</w:t>
      </w:r>
    </w:p>
    <w:p w14:paraId="6B9B91F6" w14:textId="77777777" w:rsidR="00863603" w:rsidRPr="00863603" w:rsidRDefault="00863603" w:rsidP="00863603">
      <w:pPr>
        <w:numPr>
          <w:ilvl w:val="0"/>
          <w:numId w:val="1"/>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tworzenie warunków dla rozwoju sportu i rekreacji w mieście,</w:t>
      </w:r>
    </w:p>
    <w:p w14:paraId="4A3B798F" w14:textId="77777777" w:rsidR="00863603" w:rsidRPr="00863603" w:rsidRDefault="00863603" w:rsidP="00863603">
      <w:pPr>
        <w:numPr>
          <w:ilvl w:val="0"/>
          <w:numId w:val="1"/>
        </w:numPr>
        <w:tabs>
          <w:tab w:val="clear" w:pos="720"/>
          <w:tab w:val="num" w:pos="426"/>
        </w:tabs>
        <w:spacing w:after="0" w:line="360" w:lineRule="auto"/>
        <w:ind w:hanging="578"/>
        <w:jc w:val="both"/>
        <w:rPr>
          <w:rFonts w:ascii="Times New Roman" w:hAnsi="Times New Roman" w:cs="Times New Roman"/>
        </w:rPr>
      </w:pPr>
      <w:r w:rsidRPr="00863603">
        <w:rPr>
          <w:rFonts w:ascii="Times New Roman" w:hAnsi="Times New Roman" w:cs="Times New Roman"/>
        </w:rPr>
        <w:t>wspieranie inicjatyw służących rozwojowi sportu i rekreacji,</w:t>
      </w:r>
    </w:p>
    <w:p w14:paraId="66B35211" w14:textId="77777777" w:rsidR="00863603" w:rsidRPr="00863603" w:rsidRDefault="00863603" w:rsidP="00863603">
      <w:pPr>
        <w:numPr>
          <w:ilvl w:val="0"/>
          <w:numId w:val="1"/>
        </w:numPr>
        <w:tabs>
          <w:tab w:val="clear" w:pos="720"/>
          <w:tab w:val="num" w:pos="426"/>
        </w:tabs>
        <w:spacing w:after="0" w:line="360" w:lineRule="auto"/>
        <w:ind w:hanging="578"/>
        <w:jc w:val="both"/>
        <w:rPr>
          <w:rFonts w:ascii="Times New Roman" w:hAnsi="Times New Roman" w:cs="Times New Roman"/>
        </w:rPr>
      </w:pPr>
      <w:r w:rsidRPr="00863603">
        <w:rPr>
          <w:rFonts w:ascii="Times New Roman" w:hAnsi="Times New Roman" w:cs="Times New Roman"/>
        </w:rPr>
        <w:t>promocja inicjatyw sportowych,</w:t>
      </w:r>
    </w:p>
    <w:p w14:paraId="08603E54" w14:textId="77777777" w:rsidR="00863603" w:rsidRPr="00863603" w:rsidRDefault="00863603" w:rsidP="00863603">
      <w:pPr>
        <w:numPr>
          <w:ilvl w:val="0"/>
          <w:numId w:val="1"/>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lastRenderedPageBreak/>
        <w:t>wnioskowanie, rozpatrywanie i opiniowanie zamierzeń z zakresu inwestycji i remontów związanych ze sportem, rekreacją i kulturą fizyczną.</w:t>
      </w:r>
    </w:p>
    <w:p w14:paraId="6F43E26C" w14:textId="77777777" w:rsidR="00863603" w:rsidRPr="00863603" w:rsidRDefault="00863603" w:rsidP="00863603">
      <w:pPr>
        <w:spacing w:before="240" w:after="0" w:line="360" w:lineRule="auto"/>
        <w:jc w:val="both"/>
        <w:rPr>
          <w:rFonts w:ascii="Times New Roman" w:hAnsi="Times New Roman" w:cs="Times New Roman"/>
        </w:rPr>
      </w:pPr>
      <w:r w:rsidRPr="00863603">
        <w:rPr>
          <w:rFonts w:ascii="Times New Roman" w:hAnsi="Times New Roman" w:cs="Times New Roman"/>
          <w:b/>
          <w:bCs/>
        </w:rPr>
        <w:t>Komisja zgodnie z przyjętym planem pracy na rok 2025 omówiła następujące tematy:</w:t>
      </w:r>
    </w:p>
    <w:p w14:paraId="1A523522" w14:textId="1C600330" w:rsidR="00863603" w:rsidRPr="00863603" w:rsidRDefault="00863603" w:rsidP="00863603">
      <w:pPr>
        <w:numPr>
          <w:ilvl w:val="0"/>
          <w:numId w:val="2"/>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comiesięczna informacja bieżąca dotycząca wydarzeń w zakresie kultury fizycznej, sportu i</w:t>
      </w:r>
      <w:r>
        <w:rPr>
          <w:rFonts w:ascii="Times New Roman" w:hAnsi="Times New Roman" w:cs="Times New Roman"/>
        </w:rPr>
        <w:t> </w:t>
      </w:r>
      <w:r w:rsidRPr="00863603">
        <w:rPr>
          <w:rFonts w:ascii="Times New Roman" w:hAnsi="Times New Roman" w:cs="Times New Roman"/>
        </w:rPr>
        <w:t>turystyki,</w:t>
      </w:r>
    </w:p>
    <w:p w14:paraId="5ECD2268" w14:textId="77777777" w:rsidR="00863603" w:rsidRPr="00863603" w:rsidRDefault="00863603" w:rsidP="00863603">
      <w:pPr>
        <w:numPr>
          <w:ilvl w:val="0"/>
          <w:numId w:val="2"/>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Raport o stanie Miasta Olsztyn 2024,</w:t>
      </w:r>
    </w:p>
    <w:p w14:paraId="7EADCD70" w14:textId="77777777" w:rsidR="00863603" w:rsidRPr="00863603" w:rsidRDefault="00863603" w:rsidP="00863603">
      <w:pPr>
        <w:numPr>
          <w:ilvl w:val="0"/>
          <w:numId w:val="2"/>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informacja na temat rozstrzygnięć konkursowych na realizację zadań z zakresu sportu i rekreacji,</w:t>
      </w:r>
    </w:p>
    <w:p w14:paraId="6CAF43D6" w14:textId="77777777" w:rsidR="00863603" w:rsidRPr="00863603" w:rsidRDefault="00863603" w:rsidP="00863603">
      <w:pPr>
        <w:numPr>
          <w:ilvl w:val="0"/>
          <w:numId w:val="2"/>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informacja na temat wyników olsztyńskich sportowców w 2024 roku,</w:t>
      </w:r>
    </w:p>
    <w:p w14:paraId="1ACA5637" w14:textId="77777777" w:rsidR="00863603" w:rsidRPr="00863603" w:rsidRDefault="00863603" w:rsidP="00863603">
      <w:pPr>
        <w:numPr>
          <w:ilvl w:val="0"/>
          <w:numId w:val="2"/>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oferta turystycznej Olsztyna,</w:t>
      </w:r>
    </w:p>
    <w:p w14:paraId="5F5A3DFE" w14:textId="4D705F72" w:rsidR="00863603" w:rsidRPr="00863603" w:rsidRDefault="00863603" w:rsidP="00863603">
      <w:pPr>
        <w:numPr>
          <w:ilvl w:val="0"/>
          <w:numId w:val="2"/>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działalność Pałacu Młodzieży im. Orląt Lwowskich w Olsztynie w zakresie sportu, rekreacji i</w:t>
      </w:r>
      <w:r>
        <w:rPr>
          <w:rFonts w:ascii="Times New Roman" w:hAnsi="Times New Roman" w:cs="Times New Roman"/>
        </w:rPr>
        <w:t> </w:t>
      </w:r>
      <w:r w:rsidRPr="00863603">
        <w:rPr>
          <w:rFonts w:ascii="Times New Roman" w:hAnsi="Times New Roman" w:cs="Times New Roman"/>
        </w:rPr>
        <w:t>turystyki,</w:t>
      </w:r>
    </w:p>
    <w:p w14:paraId="24091417" w14:textId="77777777" w:rsidR="00863603" w:rsidRPr="00863603" w:rsidRDefault="00863603" w:rsidP="00863603">
      <w:pPr>
        <w:numPr>
          <w:ilvl w:val="0"/>
          <w:numId w:val="2"/>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omówienie potrzeb budżetowych na rok 2026 oraz wnioski Komisji do projektu budżetu Miasta na 2026 rok,</w:t>
      </w:r>
    </w:p>
    <w:p w14:paraId="0B546F88" w14:textId="09E523C4" w:rsidR="00863603" w:rsidRPr="00863603" w:rsidRDefault="00863603" w:rsidP="00863603">
      <w:pPr>
        <w:numPr>
          <w:ilvl w:val="0"/>
          <w:numId w:val="2"/>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podsumowanie sezonu letniego na miejskich obiektach sportowych i rekreacyjnych (z uwzględnieniem obiektów administrowanych przez Zarząd Dróg, Zieleni i Transportu w</w:t>
      </w:r>
      <w:r>
        <w:rPr>
          <w:rFonts w:ascii="Times New Roman" w:hAnsi="Times New Roman" w:cs="Times New Roman"/>
        </w:rPr>
        <w:t> </w:t>
      </w:r>
      <w:r w:rsidRPr="00863603">
        <w:rPr>
          <w:rFonts w:ascii="Times New Roman" w:hAnsi="Times New Roman" w:cs="Times New Roman"/>
        </w:rPr>
        <w:t>Olsztynie oraz jednostki oświatowe nadzorowane przez Wydział Edukacji),</w:t>
      </w:r>
    </w:p>
    <w:p w14:paraId="41475839" w14:textId="77777777" w:rsidR="00863603" w:rsidRPr="00863603" w:rsidRDefault="00863603" w:rsidP="00863603">
      <w:pPr>
        <w:numPr>
          <w:ilvl w:val="0"/>
          <w:numId w:val="2"/>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sport i rekreacja dzieci i młodzieży,</w:t>
      </w:r>
    </w:p>
    <w:p w14:paraId="691055CD" w14:textId="77777777" w:rsidR="00863603" w:rsidRPr="00863603" w:rsidRDefault="00863603" w:rsidP="00863603">
      <w:pPr>
        <w:numPr>
          <w:ilvl w:val="0"/>
          <w:numId w:val="2"/>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opracowanie planu pracy Komisji na rok 2026.</w:t>
      </w:r>
    </w:p>
    <w:p w14:paraId="32B8842C" w14:textId="77777777" w:rsidR="00863603" w:rsidRPr="00863603" w:rsidRDefault="00863603" w:rsidP="00863603">
      <w:pPr>
        <w:spacing w:before="240" w:after="0" w:line="360" w:lineRule="auto"/>
        <w:jc w:val="both"/>
        <w:rPr>
          <w:rFonts w:ascii="Times New Roman" w:hAnsi="Times New Roman" w:cs="Times New Roman"/>
        </w:rPr>
      </w:pPr>
      <w:r w:rsidRPr="00863603">
        <w:rPr>
          <w:rFonts w:ascii="Times New Roman" w:hAnsi="Times New Roman" w:cs="Times New Roman"/>
          <w:b/>
          <w:bCs/>
        </w:rPr>
        <w:t>Komisja w omawianym okresie zaopiniowała następujące projekty uchwał:</w:t>
      </w:r>
    </w:p>
    <w:p w14:paraId="6BB358A2" w14:textId="77777777" w:rsidR="00863603" w:rsidRPr="00863603" w:rsidRDefault="00863603" w:rsidP="00863603">
      <w:pPr>
        <w:numPr>
          <w:ilvl w:val="0"/>
          <w:numId w:val="3"/>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 xml:space="preserve">projekt uchwały Rady Miasta Olsztyna w sprawie wyrażenia zgody na upamiętnienie olsztyńskich sportowców w Alei Sław Olsztyńskiego Sportu, zlokalizowanej na terenie CRS </w:t>
      </w:r>
      <w:proofErr w:type="spellStart"/>
      <w:r w:rsidRPr="00863603">
        <w:rPr>
          <w:rFonts w:ascii="Times New Roman" w:hAnsi="Times New Roman" w:cs="Times New Roman"/>
        </w:rPr>
        <w:t>Ukiel</w:t>
      </w:r>
      <w:proofErr w:type="spellEnd"/>
      <w:r w:rsidRPr="00863603">
        <w:rPr>
          <w:rFonts w:ascii="Times New Roman" w:hAnsi="Times New Roman" w:cs="Times New Roman"/>
        </w:rPr>
        <w:t xml:space="preserve"> w Olsztynie </w:t>
      </w:r>
      <w:r w:rsidRPr="00863603">
        <w:rPr>
          <w:rFonts w:ascii="Times New Roman" w:hAnsi="Times New Roman" w:cs="Times New Roman"/>
          <w:b/>
          <w:bCs/>
        </w:rPr>
        <w:t xml:space="preserve">(nr rob. 206/25), </w:t>
      </w:r>
    </w:p>
    <w:p w14:paraId="5A5C3816" w14:textId="77777777" w:rsidR="00863603" w:rsidRPr="00863603" w:rsidRDefault="00863603" w:rsidP="00863603">
      <w:pPr>
        <w:numPr>
          <w:ilvl w:val="0"/>
          <w:numId w:val="3"/>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projekt uchwały Rady Miasta Olsztyna w sprawie nadania Honorowego Obywatelstwa Olsztyna (</w:t>
      </w:r>
      <w:r w:rsidRPr="00863603">
        <w:rPr>
          <w:rFonts w:ascii="Times New Roman" w:hAnsi="Times New Roman" w:cs="Times New Roman"/>
          <w:b/>
          <w:bCs/>
        </w:rPr>
        <w:t>nr. rob. 247/25),</w:t>
      </w:r>
    </w:p>
    <w:p w14:paraId="1EE079F0" w14:textId="77777777" w:rsidR="00863603" w:rsidRPr="00863603" w:rsidRDefault="00863603" w:rsidP="00863603">
      <w:pPr>
        <w:numPr>
          <w:ilvl w:val="0"/>
          <w:numId w:val="3"/>
        </w:numPr>
        <w:tabs>
          <w:tab w:val="clear" w:pos="720"/>
          <w:tab w:val="num" w:pos="426"/>
        </w:tabs>
        <w:spacing w:after="0" w:line="360" w:lineRule="auto"/>
        <w:ind w:left="426" w:hanging="284"/>
        <w:jc w:val="both"/>
        <w:rPr>
          <w:rFonts w:ascii="Times New Roman" w:hAnsi="Times New Roman" w:cs="Times New Roman"/>
        </w:rPr>
      </w:pPr>
      <w:r w:rsidRPr="00863603">
        <w:rPr>
          <w:rFonts w:ascii="Times New Roman" w:hAnsi="Times New Roman" w:cs="Times New Roman"/>
        </w:rPr>
        <w:t xml:space="preserve">projekt uchwały Rady Miasta Olsztyna w sprawie budżetu Miasta Olsztyna na 2026 rok </w:t>
      </w:r>
      <w:r w:rsidRPr="00863603">
        <w:rPr>
          <w:rFonts w:ascii="Times New Roman" w:hAnsi="Times New Roman" w:cs="Times New Roman"/>
          <w:b/>
          <w:bCs/>
        </w:rPr>
        <w:t>(nr rob. 283/25),</w:t>
      </w:r>
    </w:p>
    <w:p w14:paraId="24B2ACC7" w14:textId="77777777" w:rsidR="00863603" w:rsidRPr="00863603" w:rsidRDefault="00863603" w:rsidP="00863603">
      <w:pPr>
        <w:spacing w:before="240" w:after="0"/>
        <w:jc w:val="both"/>
        <w:rPr>
          <w:rFonts w:ascii="Times New Roman" w:hAnsi="Times New Roman" w:cs="Times New Roman"/>
        </w:rPr>
      </w:pPr>
      <w:r w:rsidRPr="00863603">
        <w:rPr>
          <w:rFonts w:ascii="Times New Roman" w:hAnsi="Times New Roman" w:cs="Times New Roman"/>
          <w:b/>
          <w:bCs/>
        </w:rPr>
        <w:t>Ponadto Komisja zapoznała się z:</w:t>
      </w:r>
    </w:p>
    <w:p w14:paraId="759B17CB" w14:textId="77777777" w:rsidR="00863603" w:rsidRPr="00863603" w:rsidRDefault="00863603" w:rsidP="00863603">
      <w:pPr>
        <w:numPr>
          <w:ilvl w:val="0"/>
          <w:numId w:val="4"/>
        </w:numPr>
        <w:tabs>
          <w:tab w:val="clear" w:pos="720"/>
          <w:tab w:val="num" w:pos="360"/>
        </w:tabs>
        <w:spacing w:after="0" w:line="360" w:lineRule="auto"/>
        <w:ind w:hanging="578"/>
        <w:jc w:val="both"/>
        <w:rPr>
          <w:rFonts w:ascii="Times New Roman" w:hAnsi="Times New Roman" w:cs="Times New Roman"/>
        </w:rPr>
      </w:pPr>
      <w:r w:rsidRPr="00863603">
        <w:rPr>
          <w:rFonts w:ascii="Times New Roman" w:hAnsi="Times New Roman" w:cs="Times New Roman"/>
        </w:rPr>
        <w:t>Raportem o stanie Miasta Olsztyn 2024,</w:t>
      </w:r>
    </w:p>
    <w:p w14:paraId="59ECCE37" w14:textId="77777777" w:rsidR="00863603" w:rsidRPr="00863603" w:rsidRDefault="00863603" w:rsidP="00863603">
      <w:pPr>
        <w:numPr>
          <w:ilvl w:val="0"/>
          <w:numId w:val="4"/>
        </w:numPr>
        <w:tabs>
          <w:tab w:val="clear" w:pos="720"/>
          <w:tab w:val="num" w:pos="360"/>
        </w:tabs>
        <w:spacing w:after="0" w:line="360" w:lineRule="auto"/>
        <w:ind w:hanging="578"/>
        <w:jc w:val="both"/>
        <w:rPr>
          <w:rFonts w:ascii="Times New Roman" w:hAnsi="Times New Roman" w:cs="Times New Roman"/>
        </w:rPr>
      </w:pPr>
      <w:r w:rsidRPr="00863603">
        <w:rPr>
          <w:rFonts w:ascii="Times New Roman" w:hAnsi="Times New Roman" w:cs="Times New Roman"/>
        </w:rPr>
        <w:t>Informacją o realizacji przez Miasto Olsztyn zadań z zakresu sportu i rekreacji</w:t>
      </w:r>
    </w:p>
    <w:p w14:paraId="6CAFFD67" w14:textId="77777777" w:rsidR="00863603" w:rsidRPr="00863603" w:rsidRDefault="00863603" w:rsidP="00863603">
      <w:pPr>
        <w:numPr>
          <w:ilvl w:val="0"/>
          <w:numId w:val="4"/>
        </w:numPr>
        <w:tabs>
          <w:tab w:val="clear" w:pos="720"/>
          <w:tab w:val="num" w:pos="360"/>
        </w:tabs>
        <w:spacing w:after="0" w:line="360" w:lineRule="auto"/>
        <w:ind w:left="426" w:hanging="284"/>
        <w:jc w:val="both"/>
        <w:rPr>
          <w:rFonts w:ascii="Times New Roman" w:hAnsi="Times New Roman" w:cs="Times New Roman"/>
        </w:rPr>
      </w:pPr>
      <w:r w:rsidRPr="00863603">
        <w:rPr>
          <w:rFonts w:ascii="Times New Roman" w:hAnsi="Times New Roman" w:cs="Times New Roman"/>
        </w:rPr>
        <w:t xml:space="preserve">Oceną przygotowania miasta do sezonu letniego w odniesieniu do sportu, rekreacji, turystyki, edukacji, oferty spędzania czasu wolnego i bezpieczeństwa </w:t>
      </w:r>
      <w:r w:rsidRPr="00863603">
        <w:rPr>
          <w:rFonts w:ascii="Times New Roman" w:hAnsi="Times New Roman" w:cs="Times New Roman"/>
          <w:i/>
          <w:iCs/>
        </w:rPr>
        <w:t>(w zakresie działania komisji)</w:t>
      </w:r>
    </w:p>
    <w:p w14:paraId="36994810" w14:textId="3034B8D0" w:rsidR="00863603" w:rsidRPr="00863603" w:rsidRDefault="00863603" w:rsidP="00863603">
      <w:pPr>
        <w:spacing w:before="240"/>
        <w:jc w:val="both"/>
        <w:rPr>
          <w:rFonts w:ascii="Times New Roman" w:hAnsi="Times New Roman" w:cs="Times New Roman"/>
        </w:rPr>
      </w:pPr>
      <w:r w:rsidRPr="00863603">
        <w:rPr>
          <w:rFonts w:ascii="Times New Roman" w:hAnsi="Times New Roman" w:cs="Times New Roman"/>
          <w:b/>
          <w:bCs/>
        </w:rPr>
        <w:t>W okresie rozliczeniowym Komisja wypracowała wnioski:</w:t>
      </w:r>
    </w:p>
    <w:p w14:paraId="316E5A2A" w14:textId="77777777" w:rsidR="00863603" w:rsidRPr="00863603" w:rsidRDefault="00863603" w:rsidP="00863603">
      <w:pPr>
        <w:numPr>
          <w:ilvl w:val="0"/>
          <w:numId w:val="5"/>
        </w:numPr>
        <w:tabs>
          <w:tab w:val="clear" w:pos="720"/>
          <w:tab w:val="num" w:pos="426"/>
        </w:tabs>
        <w:ind w:hanging="578"/>
        <w:jc w:val="both"/>
        <w:rPr>
          <w:rFonts w:ascii="Times New Roman" w:hAnsi="Times New Roman" w:cs="Times New Roman"/>
        </w:rPr>
      </w:pPr>
      <w:proofErr w:type="spellStart"/>
      <w:r w:rsidRPr="00863603">
        <w:rPr>
          <w:rFonts w:ascii="Times New Roman" w:hAnsi="Times New Roman" w:cs="Times New Roman"/>
        </w:rPr>
        <w:t>ws</w:t>
      </w:r>
      <w:proofErr w:type="spellEnd"/>
      <w:r w:rsidRPr="00863603">
        <w:rPr>
          <w:rFonts w:ascii="Times New Roman" w:hAnsi="Times New Roman" w:cs="Times New Roman"/>
        </w:rPr>
        <w:t xml:space="preserve">. zmiany swojej nazwy, z równoczesnym wyszczególnieniem kompetencji, </w:t>
      </w:r>
    </w:p>
    <w:p w14:paraId="7185DA9E" w14:textId="77777777" w:rsidR="00863603" w:rsidRPr="00863603" w:rsidRDefault="00863603" w:rsidP="00863603">
      <w:pPr>
        <w:numPr>
          <w:ilvl w:val="0"/>
          <w:numId w:val="5"/>
        </w:numPr>
        <w:tabs>
          <w:tab w:val="clear" w:pos="720"/>
          <w:tab w:val="num" w:pos="426"/>
        </w:tabs>
        <w:spacing w:line="360" w:lineRule="auto"/>
        <w:ind w:left="426" w:hanging="284"/>
        <w:jc w:val="both"/>
        <w:rPr>
          <w:rFonts w:ascii="Times New Roman" w:hAnsi="Times New Roman" w:cs="Times New Roman"/>
        </w:rPr>
      </w:pPr>
      <w:r w:rsidRPr="00863603">
        <w:rPr>
          <w:rFonts w:ascii="Times New Roman" w:hAnsi="Times New Roman" w:cs="Times New Roman"/>
        </w:rPr>
        <w:lastRenderedPageBreak/>
        <w:t>dot. wygospodarowania środków finansowych z przeznaczeniem na ogłoszenie dodatkowego konkursu na realizację zadań z zakresu sportu i rekreacji, by w większym stopniu zabezpieczyć potrzeby olsztyńskich środowisk sportowych (mając na uwadze rozliczenie roku budżetowego 2024 w kwietniu 2025 r.),</w:t>
      </w:r>
    </w:p>
    <w:p w14:paraId="3720C5AD" w14:textId="6CFE27DF" w:rsidR="00863603" w:rsidRPr="00863603" w:rsidRDefault="00863603" w:rsidP="00863603">
      <w:pPr>
        <w:numPr>
          <w:ilvl w:val="0"/>
          <w:numId w:val="5"/>
        </w:numPr>
        <w:tabs>
          <w:tab w:val="clear" w:pos="720"/>
          <w:tab w:val="num" w:pos="567"/>
        </w:tabs>
        <w:spacing w:line="360" w:lineRule="auto"/>
        <w:ind w:left="426" w:hanging="284"/>
        <w:jc w:val="both"/>
        <w:rPr>
          <w:rFonts w:ascii="Times New Roman" w:hAnsi="Times New Roman" w:cs="Times New Roman"/>
        </w:rPr>
      </w:pPr>
      <w:r w:rsidRPr="00863603">
        <w:rPr>
          <w:rFonts w:ascii="Times New Roman" w:hAnsi="Times New Roman" w:cs="Times New Roman"/>
        </w:rPr>
        <w:t>dot. zabezpieczenia w budżecie miasta Olsztyna na 2026 r. środków pozwalających na podniesienie dotacji dla organizacji pozarządowych działających w zakresie sportu i turystyki o 20% względem roku poprzedniego, zwiększenia puli środków finansowych przewidzianych w budżecie Miejskiego Zespołu ds. Profilaktyki i Terapii Uzależnień na zadanie „Olsztyn Aktywnie” ze 150 tys. zł na 200 tys. zł, zwiększenia puli środków finansowych przewidzianych w budżecie Ośrodka Sportu i Rekreacji w Olsztynie na zadanie „Olsztyn Aktywnie” z 50 tys. zł na 100 tys. zł, zabezpieczenia środków finansowych na realizację nowego zadania przez Ośrodek Sportu i</w:t>
      </w:r>
      <w:r>
        <w:rPr>
          <w:rFonts w:ascii="Times New Roman" w:hAnsi="Times New Roman" w:cs="Times New Roman"/>
        </w:rPr>
        <w:t> </w:t>
      </w:r>
      <w:r w:rsidRPr="00863603">
        <w:rPr>
          <w:rFonts w:ascii="Times New Roman" w:hAnsi="Times New Roman" w:cs="Times New Roman"/>
        </w:rPr>
        <w:t>Rekreacji w Olsztynie, polegającego na przejęciu od Zarządu Dróg Zieleni i Transportu w</w:t>
      </w:r>
      <w:r>
        <w:rPr>
          <w:rFonts w:ascii="Times New Roman" w:hAnsi="Times New Roman" w:cs="Times New Roman"/>
        </w:rPr>
        <w:t> </w:t>
      </w:r>
      <w:r w:rsidRPr="00863603">
        <w:rPr>
          <w:rFonts w:ascii="Times New Roman" w:hAnsi="Times New Roman" w:cs="Times New Roman"/>
        </w:rPr>
        <w:t>Olsztynie miejsc przeznaczonych do uprawiania sportu na terenie olsztyńskich osiedli oraz przeprowadzenia ich standaryzacji pod względem obowiązujących norm dla obiektów sportowych, zabezpieczenia środków pozwalających na dokończenie remontu dachu Wodnego Centrum Rekreacyjno-Sportowego „</w:t>
      </w:r>
      <w:proofErr w:type="spellStart"/>
      <w:r w:rsidRPr="00863603">
        <w:rPr>
          <w:rFonts w:ascii="Times New Roman" w:hAnsi="Times New Roman" w:cs="Times New Roman"/>
        </w:rPr>
        <w:t>Aquasfera</w:t>
      </w:r>
      <w:proofErr w:type="spellEnd"/>
      <w:r w:rsidRPr="00863603">
        <w:rPr>
          <w:rFonts w:ascii="Times New Roman" w:hAnsi="Times New Roman" w:cs="Times New Roman"/>
        </w:rPr>
        <w:t>”, zabezpieczenia środków finansowych na rozwijanie sportu dzieci i młodzieży, a także udostępnienie obiektów przyszkolnych dla klubów sportowych, wspomagając ich działalność oraz umożliwiając im prowadzenie zajęć dla olsztyńskich dzieci i</w:t>
      </w:r>
      <w:r>
        <w:rPr>
          <w:rFonts w:ascii="Times New Roman" w:hAnsi="Times New Roman" w:cs="Times New Roman"/>
        </w:rPr>
        <w:t> </w:t>
      </w:r>
      <w:r w:rsidRPr="00863603">
        <w:rPr>
          <w:rFonts w:ascii="Times New Roman" w:hAnsi="Times New Roman" w:cs="Times New Roman"/>
        </w:rPr>
        <w:t xml:space="preserve">młodzieży na tych obiektach. </w:t>
      </w:r>
    </w:p>
    <w:p w14:paraId="7F4C556F" w14:textId="77777777" w:rsidR="00863603" w:rsidRPr="00863603" w:rsidRDefault="00863603" w:rsidP="00863603">
      <w:pPr>
        <w:jc w:val="both"/>
        <w:rPr>
          <w:rFonts w:ascii="Times New Roman" w:hAnsi="Times New Roman" w:cs="Times New Roman"/>
        </w:rPr>
      </w:pPr>
    </w:p>
    <w:p w14:paraId="2E76907E" w14:textId="77777777" w:rsidR="00863603" w:rsidRPr="00863603" w:rsidRDefault="00863603" w:rsidP="00863603">
      <w:pPr>
        <w:spacing w:line="360" w:lineRule="auto"/>
        <w:jc w:val="both"/>
        <w:rPr>
          <w:rFonts w:ascii="Times New Roman" w:hAnsi="Times New Roman" w:cs="Times New Roman"/>
        </w:rPr>
      </w:pPr>
      <w:r w:rsidRPr="00863603">
        <w:rPr>
          <w:rFonts w:ascii="Times New Roman" w:hAnsi="Times New Roman" w:cs="Times New Roman"/>
        </w:rPr>
        <w:t>Komisja na posiedzeniach zapoznawała się, omawiała oraz analizowała zadekretowane do Komisji sprawy różne, w wyniku czego opracowane zostały wnioski do Prezydenta Olsztyna, Przewodniczącego Rady Miasta Olsztyna, a także odpowiedzi do wnioskodawców.</w:t>
      </w:r>
    </w:p>
    <w:p w14:paraId="1591ED58" w14:textId="77777777" w:rsidR="00863603" w:rsidRPr="00863603" w:rsidRDefault="00863603" w:rsidP="00863603">
      <w:pPr>
        <w:spacing w:line="720" w:lineRule="auto"/>
        <w:ind w:left="4248"/>
        <w:jc w:val="center"/>
        <w:rPr>
          <w:rFonts w:ascii="Times New Roman" w:hAnsi="Times New Roman" w:cs="Times New Roman"/>
        </w:rPr>
      </w:pPr>
    </w:p>
    <w:p w14:paraId="1A4B0BF5" w14:textId="77777777" w:rsidR="00863603" w:rsidRPr="00863603" w:rsidRDefault="00863603" w:rsidP="00863603">
      <w:pPr>
        <w:spacing w:line="720" w:lineRule="auto"/>
        <w:ind w:left="4248"/>
        <w:jc w:val="center"/>
        <w:rPr>
          <w:rFonts w:ascii="Times New Roman" w:hAnsi="Times New Roman" w:cs="Times New Roman"/>
        </w:rPr>
      </w:pPr>
      <w:r w:rsidRPr="00863603">
        <w:rPr>
          <w:rFonts w:ascii="Times New Roman" w:hAnsi="Times New Roman" w:cs="Times New Roman"/>
        </w:rPr>
        <w:t>Przewodniczący Komisji Sportu i Rekreacji</w:t>
      </w:r>
    </w:p>
    <w:p w14:paraId="4C167851" w14:textId="77777777" w:rsidR="00863603" w:rsidRPr="00863603" w:rsidRDefault="00863603" w:rsidP="00863603">
      <w:pPr>
        <w:spacing w:line="720" w:lineRule="auto"/>
        <w:ind w:left="4248"/>
        <w:jc w:val="center"/>
        <w:rPr>
          <w:rFonts w:ascii="Times New Roman" w:hAnsi="Times New Roman" w:cs="Times New Roman"/>
        </w:rPr>
      </w:pPr>
      <w:r w:rsidRPr="00863603">
        <w:rPr>
          <w:rFonts w:ascii="Times New Roman" w:hAnsi="Times New Roman" w:cs="Times New Roman"/>
        </w:rPr>
        <w:t xml:space="preserve">Radosław Marcin </w:t>
      </w:r>
      <w:proofErr w:type="spellStart"/>
      <w:r w:rsidRPr="00863603">
        <w:rPr>
          <w:rFonts w:ascii="Times New Roman" w:hAnsi="Times New Roman" w:cs="Times New Roman"/>
        </w:rPr>
        <w:t>Nojman</w:t>
      </w:r>
      <w:proofErr w:type="spellEnd"/>
    </w:p>
    <w:p w14:paraId="38E4A320" w14:textId="12AB92BE" w:rsidR="00EE36FA" w:rsidRPr="00863603" w:rsidRDefault="00EE36FA" w:rsidP="00863603">
      <w:pPr>
        <w:jc w:val="both"/>
        <w:rPr>
          <w:rFonts w:ascii="Times New Roman" w:hAnsi="Times New Roman" w:cs="Times New Roman"/>
        </w:rPr>
      </w:pPr>
    </w:p>
    <w:sectPr w:rsidR="00EE36FA" w:rsidRPr="00863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6EC3"/>
    <w:multiLevelType w:val="multilevel"/>
    <w:tmpl w:val="DDD2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E6246E"/>
    <w:multiLevelType w:val="multilevel"/>
    <w:tmpl w:val="6D2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74E9C"/>
    <w:multiLevelType w:val="multilevel"/>
    <w:tmpl w:val="092A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411F7"/>
    <w:multiLevelType w:val="multilevel"/>
    <w:tmpl w:val="D562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9678E0"/>
    <w:multiLevelType w:val="multilevel"/>
    <w:tmpl w:val="1278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602743">
    <w:abstractNumId w:val="2"/>
  </w:num>
  <w:num w:numId="2" w16cid:durableId="2028754508">
    <w:abstractNumId w:val="3"/>
  </w:num>
  <w:num w:numId="3" w16cid:durableId="1942644579">
    <w:abstractNumId w:val="1"/>
  </w:num>
  <w:num w:numId="4" w16cid:durableId="781920227">
    <w:abstractNumId w:val="0"/>
  </w:num>
  <w:num w:numId="5" w16cid:durableId="1492140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03"/>
    <w:rsid w:val="00466985"/>
    <w:rsid w:val="005770B8"/>
    <w:rsid w:val="00863603"/>
    <w:rsid w:val="00AA58FC"/>
    <w:rsid w:val="00EE36FA"/>
    <w:rsid w:val="00F43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13B1"/>
  <w15:chartTrackingRefBased/>
  <w15:docId w15:val="{B52863B4-6883-493F-B7F7-F49C8E2E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63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63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6360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6360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6360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6360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6360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6360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6360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360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6360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6360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6360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6360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6360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6360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6360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63603"/>
    <w:rPr>
      <w:rFonts w:eastAsiaTheme="majorEastAsia" w:cstheme="majorBidi"/>
      <w:color w:val="272727" w:themeColor="text1" w:themeTint="D8"/>
    </w:rPr>
  </w:style>
  <w:style w:type="paragraph" w:styleId="Tytu">
    <w:name w:val="Title"/>
    <w:basedOn w:val="Normalny"/>
    <w:next w:val="Normalny"/>
    <w:link w:val="TytuZnak"/>
    <w:uiPriority w:val="10"/>
    <w:qFormat/>
    <w:rsid w:val="00863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6360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6360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6360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63603"/>
    <w:pPr>
      <w:spacing w:before="160"/>
      <w:jc w:val="center"/>
    </w:pPr>
    <w:rPr>
      <w:i/>
      <w:iCs/>
      <w:color w:val="404040" w:themeColor="text1" w:themeTint="BF"/>
    </w:rPr>
  </w:style>
  <w:style w:type="character" w:customStyle="1" w:styleId="CytatZnak">
    <w:name w:val="Cytat Znak"/>
    <w:basedOn w:val="Domylnaczcionkaakapitu"/>
    <w:link w:val="Cytat"/>
    <w:uiPriority w:val="29"/>
    <w:rsid w:val="00863603"/>
    <w:rPr>
      <w:i/>
      <w:iCs/>
      <w:color w:val="404040" w:themeColor="text1" w:themeTint="BF"/>
    </w:rPr>
  </w:style>
  <w:style w:type="paragraph" w:styleId="Akapitzlist">
    <w:name w:val="List Paragraph"/>
    <w:basedOn w:val="Normalny"/>
    <w:uiPriority w:val="34"/>
    <w:qFormat/>
    <w:rsid w:val="00863603"/>
    <w:pPr>
      <w:ind w:left="720"/>
      <w:contextualSpacing/>
    </w:pPr>
  </w:style>
  <w:style w:type="character" w:styleId="Wyrnienieintensywne">
    <w:name w:val="Intense Emphasis"/>
    <w:basedOn w:val="Domylnaczcionkaakapitu"/>
    <w:uiPriority w:val="21"/>
    <w:qFormat/>
    <w:rsid w:val="00863603"/>
    <w:rPr>
      <w:i/>
      <w:iCs/>
      <w:color w:val="2F5496" w:themeColor="accent1" w:themeShade="BF"/>
    </w:rPr>
  </w:style>
  <w:style w:type="paragraph" w:styleId="Cytatintensywny">
    <w:name w:val="Intense Quote"/>
    <w:basedOn w:val="Normalny"/>
    <w:next w:val="Normalny"/>
    <w:link w:val="CytatintensywnyZnak"/>
    <w:uiPriority w:val="30"/>
    <w:qFormat/>
    <w:rsid w:val="00863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63603"/>
    <w:rPr>
      <w:i/>
      <w:iCs/>
      <w:color w:val="2F5496" w:themeColor="accent1" w:themeShade="BF"/>
    </w:rPr>
  </w:style>
  <w:style w:type="character" w:styleId="Odwoanieintensywne">
    <w:name w:val="Intense Reference"/>
    <w:basedOn w:val="Domylnaczcionkaakapitu"/>
    <w:uiPriority w:val="32"/>
    <w:qFormat/>
    <w:rsid w:val="008636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834</Words>
  <Characters>5008</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Hołoszkiewicz</dc:creator>
  <cp:keywords/>
  <dc:description/>
  <cp:lastModifiedBy>Ilona Hołoszkiewicz</cp:lastModifiedBy>
  <cp:revision>1</cp:revision>
  <dcterms:created xsi:type="dcterms:W3CDTF">2026-01-21T10:20:00Z</dcterms:created>
  <dcterms:modified xsi:type="dcterms:W3CDTF">2026-01-21T10:28:00Z</dcterms:modified>
</cp:coreProperties>
</file>