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Podmioty odbierające odpady komunalne od właścicieli nieruchomości z terenu gminy Olsztyn: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Sektory: I, II, V, VI – </w:t>
      </w:r>
      <w:r>
        <w:rPr>
          <w:rStyle w:val="Strong"/>
        </w:rPr>
        <w:t>Remondis</w:t>
      </w:r>
      <w:r>
        <w:rPr/>
        <w:t xml:space="preserve"> Warmia-Mazury Sp. z o.o., ul. Partyzantów 3, 10-522 Olsztyn,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Sektor III, </w:t>
      </w:r>
      <w:r>
        <w:rPr/>
        <w:t>IV</w:t>
      </w:r>
      <w:r>
        <w:rPr/>
        <w:t xml:space="preserve"> – </w:t>
      </w:r>
      <w:r>
        <w:rPr>
          <w:rStyle w:val="Strong"/>
        </w:rPr>
        <w:t>KOMA</w:t>
      </w:r>
      <w:r>
        <w:rPr/>
        <w:t xml:space="preserve"> Olsztyn Sp z o.o., ul. Towarowa 20a, 10-417 Olsztyn. </w:t>
      </w:r>
    </w:p>
    <w:p>
      <w:pPr>
        <w:pStyle w:val="BodyText"/>
        <w:bidi w:val="0"/>
        <w:jc w:val="start"/>
        <w:rPr/>
      </w:pPr>
      <w:r>
        <w:rPr/>
        <w:t xml:space="preserve">Miejsce zagospodarowania przez podmioty odbierające odpady komunalne od właścicieli nieruchomości z terenu danej gminy </w:t>
      </w:r>
      <w:r>
        <w:rPr>
          <w:rStyle w:val="Strong"/>
        </w:rPr>
        <w:t>niesegregowanych</w:t>
      </w:r>
      <w:r>
        <w:rPr/>
        <w:t xml:space="preserve"> (</w:t>
      </w:r>
      <w:r>
        <w:rPr>
          <w:rStyle w:val="Strong"/>
        </w:rPr>
        <w:t>zmieszanych</w:t>
      </w:r>
      <w:r>
        <w:rPr/>
        <w:t>) odpadów komunalnych, bioodpadów stanowiących odpady komunalne oraz pozostałości z sortowania odpadów komunalnych przeznaczonych do składowania: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Zakład Gospodarki Odpadami Komunalnymi Sp. z o.o. </w:t>
      </w:r>
      <w:r>
        <w:rPr>
          <w:rStyle w:val="Strong"/>
        </w:rPr>
        <w:t>(ZGOK)</w:t>
      </w:r>
      <w:r>
        <w:rPr/>
        <w:t xml:space="preserve"> , ul. Lubelska 53, 10-410 Olsztyn </w:t>
      </w:r>
    </w:p>
    <w:p>
      <w:pPr>
        <w:pStyle w:val="Heading2"/>
        <w:bidi w:val="0"/>
        <w:jc w:val="start"/>
        <w:rPr/>
      </w:pPr>
      <w:r>
        <w:rPr/>
        <w:t>Punkt Selektywnego Zbierania Odpadów Komunalnych (PSZOK):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Podmiot prowadzący </w:t>
      </w:r>
      <w:r>
        <w:rPr>
          <w:rStyle w:val="Strong"/>
        </w:rPr>
        <w:t>KOMA</w:t>
      </w:r>
      <w:r>
        <w:rPr/>
        <w:t xml:space="preserve"> Olsztyn Sp. z o.o., ul. Towarowa 20A, 10-522 Olsztyn, tel. 530-540-141, e-mail: </w:t>
      </w:r>
      <w:hyperlink r:id="rId2" w:tgtFrame="_blank">
        <w:r>
          <w:rPr>
            <w:rStyle w:val="Hyperlink"/>
          </w:rPr>
          <w:t>pszok.olsztyn@koma.pl</w:t>
        </w:r>
      </w:hyperlink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godziny otwarcia: poniedziałek-piątek 07.00-17.00, sobota 08.00-14.00,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dla mieszkańców dostępny jest również </w:t>
      </w:r>
      <w:r>
        <w:rPr>
          <w:rStyle w:val="Strong"/>
        </w:rPr>
        <w:t>Mobilny PSZOK</w:t>
      </w:r>
      <w:r>
        <w:rPr/>
        <w:t xml:space="preserve"> - objazdowy odbiór odpadów problemowych spod domu. Objazd osiedli odbywa się zgodnie z ustalonym </w:t>
      </w:r>
      <w:hyperlink r:id="rId3" w:tgtFrame="_blank">
        <w:r>
          <w:rPr>
            <w:rStyle w:val="Hyperlink"/>
          </w:rPr>
          <w:t>harmonogramem</w:t>
        </w:r>
      </w:hyperlink>
      <w:r>
        <w:rPr/>
        <w:t xml:space="preserve"> dostępnym również na stronie czysty.olsztyn.eu. Odbiór wymaga wcześniejszego zgłoszenia telefonicznego lub e-mailowego,  </w:t>
      </w:r>
    </w:p>
    <w:p>
      <w:pPr>
        <w:pStyle w:val="BodyText"/>
        <w:bidi w:val="0"/>
        <w:jc w:val="start"/>
        <w:rPr/>
      </w:pPr>
      <w:r>
        <w:rPr/>
        <w:t> </w:t>
      </w:r>
      <w:r>
        <w:rPr/>
        <w:t>Rodzaje przyjmowanych odpadów: 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papier (kartony, tektura falista),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papier (książki zeszyty, gazety itp.),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plastik (butelki po napojach, reklamówki, opakowania po chemii gospodarczej itp.),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szkło opakowaniowe (butelki, słoiki itp.),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metale (puszki po napojach, karmach dla zwierząt itp.)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opakowania tetra-pak (kartoniki po napojach),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zużyty sprzęt elektroniczny i elektryczny (lodówki, telewizory, komputery, suszarki do włosów, żarówki, świetlówki itp),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opony (samochodowe, rowerowe),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zużyte baterie,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odpady niekwalifikujące się do odpadów medycznych powstałych w gospodarstwie domowym w wyniku przyjmowania produktów leczniczych w formie iniekcji i prowadzenia monitoringu poziomu substancji we krwi, w szczególności igły i strzykawek,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odpady wielkogabarytowe (meble: łóżka, biurka, stoły itp.),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odzież i tekstylia (ubrania, koce, ręczniki, chodniczki itp.) 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popiół z gospodarstw domowych,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przeterminowane leki,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odpady zawierające rtęć (termometry, poziomice itp.),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substancje wykazujące właściwości niebezpieczne i opakowania zawierające resztki substancji niebezpiecznych (rozpuszczalniki, detergenty, farby, kleje, lepiszcze itp.), środki ochrony roślin, przeterminowane farby,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odpady biodegradowalne (trawa, liście, chwasty itp.),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odpady budowlano-remontowe (gruz, beton, ceramika, zmieszane remontowe) jest ograniczone limitem w ilości nie więcej niż 1 m³ na rok,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w przypadku firm należących do systemu gminnego bezpłatnie i bez ograniczeń przyjmowane są wyłącznie przeterminowane leki, zużyte opony w ilości do 4 szt./rok. Bezpłatne przyjęcie odpadów wielkogabarytowych możliwe jest jedynie raz w roku (jednorazowo na nieruchomość).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do PSZOK przyjmowane są też rzeczy używane, niebędące odpadami, np. meble, artykuły gospodarstwa domowego, wyroby ceramiczne i szklane, zabawki, książki, rowery, ubrania. Nie są przyjmowane rzeczy elektryczne i elektroniczne oraz przedmioty wykazujące właściwości niebezpieczne. </w:t>
      </w:r>
    </w:p>
    <w:p>
      <w:pPr>
        <w:pStyle w:val="BodyText"/>
        <w:bidi w:val="0"/>
        <w:spacing w:before="0" w:after="140"/>
        <w:jc w:val="start"/>
        <w:rPr/>
      </w:pPr>
      <w:r>
        <w:rPr/>
        <w:t>Podstawa prawna:</w:t>
        <w:br/>
        <w:t>- art. 3 ust. 2, 9tb ustawy z dnia 13 września 1996 r. o utrzymaniu czystości i porządku w gminach (t.j. Dz.U. z 2025 r. poz. 733).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zok.olsztyn@koma.pl" TargetMode="External"/><Relationship Id="rId3" Type="http://schemas.openxmlformats.org/officeDocument/2006/relationships/hyperlink" Target="https://czysty.olsztyn.eu/index.php/harmonogramy-odbioru-odpadow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LibreOffice/24.2.7.2$Windows_X86_64 LibreOffice_project/ee3885777aa7032db5a9b65deec9457448a91162</Application>
  <AppVersion>15.0000</AppVersion>
  <Pages>2</Pages>
  <Words>435</Words>
  <Characters>2873</Characters>
  <CharactersWithSpaces>3281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2026-01-09T15:49:52Z</dcterms:created>
  <dc:creator/>
  <dc:description/>
  <dc:language>pl-PL</dc:language>
  <cp:lastModifiedBy/>
  <dcterms:modified xsi:type="dcterms:W3CDTF">2026-01-09T15:52:02Z</dcterms:modified>
  <cp:revision>1</cp:revision>
  <dc:subject/>
  <dc:title/>
</cp:coreProperties>
</file>