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80BAB" w14:textId="03FF21FB" w:rsidR="00D80E9A" w:rsidRDefault="00802572">
      <w:pPr>
        <w:spacing w:before="80"/>
        <w:ind w:left="117" w:right="144" w:hanging="3"/>
        <w:jc w:val="both"/>
        <w:rPr>
          <w:sz w:val="19"/>
        </w:rPr>
      </w:pPr>
      <w:bookmarkStart w:id="0" w:name="_GoBack"/>
      <w:bookmarkEnd w:id="0"/>
      <w:r>
        <w:rPr>
          <w:b/>
          <w:sz w:val="19"/>
        </w:rPr>
        <w:t xml:space="preserve">Szulc-Euphenics.com </w:t>
      </w:r>
      <w:r w:rsidR="00265067">
        <w:rPr>
          <w:b/>
          <w:sz w:val="19"/>
        </w:rPr>
        <w:t>p.</w:t>
      </w:r>
      <w:r>
        <w:rPr>
          <w:b/>
          <w:sz w:val="19"/>
        </w:rPr>
        <w:t xml:space="preserve"> Spółka Akcyjna </w:t>
      </w:r>
      <w:r>
        <w:rPr>
          <w:sz w:val="19"/>
        </w:rPr>
        <w:t>z</w:t>
      </w:r>
      <w:r>
        <w:rPr>
          <w:spacing w:val="-6"/>
          <w:sz w:val="19"/>
        </w:rPr>
        <w:t xml:space="preserve"> </w:t>
      </w:r>
      <w:r>
        <w:rPr>
          <w:sz w:val="19"/>
        </w:rPr>
        <w:t>siedzibą</w:t>
      </w:r>
      <w:r>
        <w:rPr>
          <w:spacing w:val="-6"/>
          <w:sz w:val="19"/>
        </w:rPr>
        <w:t xml:space="preserve"> </w:t>
      </w:r>
      <w:r>
        <w:rPr>
          <w:sz w:val="19"/>
        </w:rPr>
        <w:t>w</w:t>
      </w:r>
      <w:r>
        <w:rPr>
          <w:spacing w:val="-6"/>
          <w:sz w:val="19"/>
        </w:rPr>
        <w:t xml:space="preserve"> </w:t>
      </w:r>
      <w:r>
        <w:rPr>
          <w:sz w:val="19"/>
        </w:rPr>
        <w:t>Warszawie</w:t>
      </w:r>
      <w:r>
        <w:rPr>
          <w:spacing w:val="-6"/>
          <w:sz w:val="19"/>
        </w:rPr>
        <w:t xml:space="preserve"> </w:t>
      </w:r>
      <w:r>
        <w:rPr>
          <w:sz w:val="19"/>
        </w:rPr>
        <w:t>04-051,</w:t>
      </w:r>
      <w:r>
        <w:rPr>
          <w:spacing w:val="-5"/>
          <w:sz w:val="19"/>
        </w:rPr>
        <w:t xml:space="preserve"> </w:t>
      </w:r>
      <w:r>
        <w:rPr>
          <w:sz w:val="19"/>
        </w:rPr>
        <w:t>ul.</w:t>
      </w:r>
      <w:r>
        <w:rPr>
          <w:spacing w:val="-4"/>
          <w:sz w:val="19"/>
        </w:rPr>
        <w:t xml:space="preserve"> </w:t>
      </w:r>
      <w:r>
        <w:rPr>
          <w:sz w:val="19"/>
        </w:rPr>
        <w:t>Poligonowa</w:t>
      </w:r>
      <w:r>
        <w:rPr>
          <w:spacing w:val="-5"/>
          <w:sz w:val="19"/>
        </w:rPr>
        <w:t xml:space="preserve"> </w:t>
      </w:r>
      <w:r>
        <w:rPr>
          <w:sz w:val="19"/>
        </w:rPr>
        <w:t>1,</w:t>
      </w:r>
      <w:r>
        <w:rPr>
          <w:spacing w:val="-5"/>
          <w:sz w:val="19"/>
        </w:rPr>
        <w:t xml:space="preserve"> </w:t>
      </w:r>
      <w:r>
        <w:rPr>
          <w:sz w:val="19"/>
        </w:rPr>
        <w:t>wpisaną pod numerem 000100 711 7 do Rejestru Przedsiębiorców KRS prowadzonego przez Sąd Rejonowy dla M. St.</w:t>
      </w:r>
      <w:r>
        <w:rPr>
          <w:spacing w:val="-9"/>
          <w:sz w:val="19"/>
        </w:rPr>
        <w:t xml:space="preserve"> </w:t>
      </w:r>
      <w:r>
        <w:rPr>
          <w:sz w:val="19"/>
        </w:rPr>
        <w:t>Warszawy</w:t>
      </w:r>
      <w:r>
        <w:rPr>
          <w:spacing w:val="-11"/>
          <w:sz w:val="19"/>
        </w:rPr>
        <w:t xml:space="preserve"> </w:t>
      </w:r>
      <w:r>
        <w:rPr>
          <w:sz w:val="19"/>
        </w:rPr>
        <w:t>w</w:t>
      </w:r>
      <w:r>
        <w:rPr>
          <w:spacing w:val="-12"/>
          <w:sz w:val="19"/>
        </w:rPr>
        <w:t xml:space="preserve"> </w:t>
      </w:r>
      <w:r>
        <w:rPr>
          <w:sz w:val="19"/>
        </w:rPr>
        <w:t>Warszawie,</w:t>
      </w:r>
      <w:r>
        <w:rPr>
          <w:spacing w:val="-9"/>
          <w:sz w:val="19"/>
        </w:rPr>
        <w:t xml:space="preserve"> </w:t>
      </w:r>
      <w:r>
        <w:rPr>
          <w:sz w:val="19"/>
        </w:rPr>
        <w:t>XIII</w:t>
      </w:r>
      <w:r>
        <w:rPr>
          <w:spacing w:val="-9"/>
          <w:sz w:val="19"/>
        </w:rPr>
        <w:t xml:space="preserve"> </w:t>
      </w:r>
      <w:r>
        <w:rPr>
          <w:sz w:val="19"/>
        </w:rPr>
        <w:t>Wydział</w:t>
      </w:r>
      <w:r>
        <w:rPr>
          <w:spacing w:val="-9"/>
          <w:sz w:val="19"/>
        </w:rPr>
        <w:t xml:space="preserve"> </w:t>
      </w:r>
      <w:r>
        <w:rPr>
          <w:sz w:val="19"/>
        </w:rPr>
        <w:t>Gospodarczy</w:t>
      </w:r>
      <w:r>
        <w:rPr>
          <w:spacing w:val="-11"/>
          <w:sz w:val="19"/>
        </w:rPr>
        <w:t xml:space="preserve"> </w:t>
      </w:r>
      <w:r>
        <w:rPr>
          <w:sz w:val="19"/>
        </w:rPr>
        <w:t>KRS,</w:t>
      </w:r>
      <w:r>
        <w:rPr>
          <w:spacing w:val="-9"/>
          <w:sz w:val="19"/>
        </w:rPr>
        <w:t xml:space="preserve"> </w:t>
      </w:r>
      <w:r>
        <w:rPr>
          <w:sz w:val="19"/>
        </w:rPr>
        <w:t>zarejestrowaną</w:t>
      </w:r>
      <w:r>
        <w:rPr>
          <w:spacing w:val="-12"/>
          <w:sz w:val="19"/>
        </w:rPr>
        <w:t xml:space="preserve"> </w:t>
      </w:r>
      <w:r>
        <w:rPr>
          <w:sz w:val="19"/>
        </w:rPr>
        <w:t>jako</w:t>
      </w:r>
      <w:r>
        <w:rPr>
          <w:spacing w:val="-12"/>
          <w:sz w:val="19"/>
        </w:rPr>
        <w:t xml:space="preserve"> </w:t>
      </w:r>
      <w:r>
        <w:rPr>
          <w:sz w:val="19"/>
        </w:rPr>
        <w:t>podatnik</w:t>
      </w:r>
      <w:r>
        <w:rPr>
          <w:spacing w:val="-11"/>
          <w:sz w:val="19"/>
        </w:rPr>
        <w:t xml:space="preserve"> </w:t>
      </w:r>
      <w:r>
        <w:rPr>
          <w:sz w:val="19"/>
        </w:rPr>
        <w:t>VAT,</w:t>
      </w:r>
      <w:r>
        <w:rPr>
          <w:spacing w:val="-9"/>
          <w:sz w:val="19"/>
        </w:rPr>
        <w:t xml:space="preserve"> </w:t>
      </w:r>
      <w:r>
        <w:rPr>
          <w:sz w:val="19"/>
        </w:rPr>
        <w:t>posiadającą numer identyfikacji podatkowej NIP: 113 308 02 05,</w:t>
      </w:r>
      <w:r w:rsidR="00420152">
        <w:rPr>
          <w:sz w:val="19"/>
        </w:rPr>
        <w:t xml:space="preserve"> </w:t>
      </w:r>
      <w:r>
        <w:rPr>
          <w:sz w:val="19"/>
        </w:rPr>
        <w:t xml:space="preserve">tel. 608-318-418 fax: 22 673-62-12, reprezentowaną przez: Prezesa Zarządu – Adama Szulc - zwaną w treści umowy Usługodawcą lub Wykonawcą </w:t>
      </w:r>
      <w:r w:rsidR="00265067">
        <w:rPr>
          <w:sz w:val="19"/>
        </w:rPr>
        <w:br/>
      </w:r>
      <w:r>
        <w:rPr>
          <w:sz w:val="19"/>
        </w:rPr>
        <w:t>Konto bankowe : 33 1600 1462 1730 2681 7000 0001</w:t>
      </w:r>
    </w:p>
    <w:p w14:paraId="27D48819" w14:textId="77777777" w:rsidR="00D80E9A" w:rsidRPr="00275C41" w:rsidRDefault="00802572">
      <w:pPr>
        <w:spacing w:before="4"/>
        <w:ind w:left="117" w:right="140" w:hanging="1"/>
        <w:jc w:val="both"/>
        <w:rPr>
          <w:sz w:val="18"/>
          <w:szCs w:val="18"/>
        </w:rPr>
      </w:pPr>
      <w:r w:rsidRPr="00275C41">
        <w:rPr>
          <w:sz w:val="18"/>
          <w:szCs w:val="18"/>
        </w:rPr>
        <w:t>ZAMÓWIENIE – Niniejszy dokument – jest oświadczeniem woli zawarcia umowy i zaczyna obowiązywać strony</w:t>
      </w:r>
      <w:r w:rsidRPr="00275C41">
        <w:rPr>
          <w:spacing w:val="-12"/>
          <w:sz w:val="18"/>
          <w:szCs w:val="18"/>
        </w:rPr>
        <w:t xml:space="preserve"> </w:t>
      </w:r>
      <w:r w:rsidRPr="00275C41">
        <w:rPr>
          <w:sz w:val="18"/>
          <w:szCs w:val="18"/>
        </w:rPr>
        <w:t>w</w:t>
      </w:r>
      <w:r w:rsidRPr="00275C41">
        <w:rPr>
          <w:spacing w:val="-12"/>
          <w:sz w:val="18"/>
          <w:szCs w:val="18"/>
        </w:rPr>
        <w:t xml:space="preserve"> </w:t>
      </w:r>
      <w:r w:rsidRPr="00275C41">
        <w:rPr>
          <w:sz w:val="18"/>
          <w:szCs w:val="18"/>
        </w:rPr>
        <w:t>momencie</w:t>
      </w:r>
      <w:r w:rsidRPr="00275C41">
        <w:rPr>
          <w:spacing w:val="-12"/>
          <w:sz w:val="18"/>
          <w:szCs w:val="18"/>
        </w:rPr>
        <w:t xml:space="preserve"> </w:t>
      </w:r>
      <w:r w:rsidRPr="00275C41">
        <w:rPr>
          <w:sz w:val="18"/>
          <w:szCs w:val="18"/>
        </w:rPr>
        <w:t>przyjęcia</w:t>
      </w:r>
      <w:r w:rsidRPr="00275C41">
        <w:rPr>
          <w:spacing w:val="-12"/>
          <w:sz w:val="18"/>
          <w:szCs w:val="18"/>
        </w:rPr>
        <w:t xml:space="preserve"> </w:t>
      </w:r>
      <w:r w:rsidRPr="00275C41">
        <w:rPr>
          <w:sz w:val="18"/>
          <w:szCs w:val="18"/>
        </w:rPr>
        <w:t>go</w:t>
      </w:r>
      <w:r w:rsidRPr="00275C41">
        <w:rPr>
          <w:spacing w:val="-12"/>
          <w:sz w:val="18"/>
          <w:szCs w:val="18"/>
        </w:rPr>
        <w:t xml:space="preserve"> </w:t>
      </w:r>
      <w:r w:rsidRPr="00275C41">
        <w:rPr>
          <w:sz w:val="18"/>
          <w:szCs w:val="18"/>
        </w:rPr>
        <w:t>i</w:t>
      </w:r>
      <w:r w:rsidRPr="00275C41">
        <w:rPr>
          <w:spacing w:val="-11"/>
          <w:sz w:val="18"/>
          <w:szCs w:val="18"/>
        </w:rPr>
        <w:t xml:space="preserve"> </w:t>
      </w:r>
      <w:r w:rsidRPr="00275C41">
        <w:rPr>
          <w:sz w:val="18"/>
          <w:szCs w:val="18"/>
        </w:rPr>
        <w:t>podpisania</w:t>
      </w:r>
      <w:r w:rsidRPr="00275C41">
        <w:rPr>
          <w:spacing w:val="-12"/>
          <w:sz w:val="18"/>
          <w:szCs w:val="18"/>
        </w:rPr>
        <w:t xml:space="preserve"> </w:t>
      </w:r>
      <w:r w:rsidRPr="00275C41">
        <w:rPr>
          <w:sz w:val="18"/>
          <w:szCs w:val="18"/>
        </w:rPr>
        <w:t>przez</w:t>
      </w:r>
      <w:r w:rsidRPr="00275C41">
        <w:rPr>
          <w:spacing w:val="-12"/>
          <w:sz w:val="18"/>
          <w:szCs w:val="18"/>
        </w:rPr>
        <w:t xml:space="preserve"> </w:t>
      </w:r>
      <w:r w:rsidRPr="00275C41">
        <w:rPr>
          <w:sz w:val="18"/>
          <w:szCs w:val="18"/>
        </w:rPr>
        <w:t>Zamawiającego</w:t>
      </w:r>
      <w:r w:rsidRPr="00275C41">
        <w:rPr>
          <w:spacing w:val="-14"/>
          <w:sz w:val="18"/>
          <w:szCs w:val="18"/>
        </w:rPr>
        <w:t xml:space="preserve"> </w:t>
      </w:r>
      <w:r w:rsidRPr="00275C41">
        <w:rPr>
          <w:sz w:val="18"/>
          <w:szCs w:val="18"/>
        </w:rPr>
        <w:t>-</w:t>
      </w:r>
      <w:r w:rsidRPr="00275C41">
        <w:rPr>
          <w:spacing w:val="-10"/>
          <w:sz w:val="18"/>
          <w:szCs w:val="18"/>
        </w:rPr>
        <w:t xml:space="preserve"> </w:t>
      </w:r>
      <w:r w:rsidRPr="00275C41">
        <w:rPr>
          <w:sz w:val="18"/>
          <w:szCs w:val="18"/>
        </w:rPr>
        <w:t>ipso</w:t>
      </w:r>
      <w:r w:rsidRPr="00275C41">
        <w:rPr>
          <w:spacing w:val="-12"/>
          <w:sz w:val="18"/>
          <w:szCs w:val="18"/>
        </w:rPr>
        <w:t xml:space="preserve"> </w:t>
      </w:r>
      <w:r w:rsidRPr="00275C41">
        <w:rPr>
          <w:sz w:val="18"/>
          <w:szCs w:val="18"/>
        </w:rPr>
        <w:t>iure</w:t>
      </w:r>
      <w:r w:rsidRPr="00275C41">
        <w:rPr>
          <w:spacing w:val="-12"/>
          <w:sz w:val="18"/>
          <w:szCs w:val="18"/>
        </w:rPr>
        <w:t xml:space="preserve"> </w:t>
      </w:r>
      <w:r w:rsidRPr="00275C41">
        <w:rPr>
          <w:sz w:val="18"/>
          <w:szCs w:val="18"/>
        </w:rPr>
        <w:t>art.</w:t>
      </w:r>
      <w:r w:rsidRPr="00275C41">
        <w:rPr>
          <w:spacing w:val="-11"/>
          <w:sz w:val="18"/>
          <w:szCs w:val="18"/>
        </w:rPr>
        <w:t xml:space="preserve"> </w:t>
      </w:r>
      <w:r w:rsidRPr="00275C41">
        <w:rPr>
          <w:sz w:val="18"/>
          <w:szCs w:val="18"/>
        </w:rPr>
        <w:t>66</w:t>
      </w:r>
      <w:r w:rsidRPr="00275C41">
        <w:rPr>
          <w:spacing w:val="-12"/>
          <w:sz w:val="18"/>
          <w:szCs w:val="18"/>
        </w:rPr>
        <w:t xml:space="preserve"> </w:t>
      </w:r>
      <w:r w:rsidRPr="00275C41">
        <w:rPr>
          <w:sz w:val="18"/>
          <w:szCs w:val="18"/>
        </w:rPr>
        <w:t>§</w:t>
      </w:r>
      <w:r w:rsidRPr="00275C41">
        <w:rPr>
          <w:spacing w:val="-12"/>
          <w:sz w:val="18"/>
          <w:szCs w:val="18"/>
        </w:rPr>
        <w:t xml:space="preserve"> </w:t>
      </w:r>
      <w:r w:rsidRPr="00275C41">
        <w:rPr>
          <w:sz w:val="18"/>
          <w:szCs w:val="18"/>
        </w:rPr>
        <w:t>1</w:t>
      </w:r>
      <w:r w:rsidRPr="00275C41">
        <w:rPr>
          <w:spacing w:val="-12"/>
          <w:sz w:val="18"/>
          <w:szCs w:val="18"/>
        </w:rPr>
        <w:t xml:space="preserve"> </w:t>
      </w:r>
      <w:r w:rsidRPr="00275C41">
        <w:rPr>
          <w:sz w:val="18"/>
          <w:szCs w:val="18"/>
        </w:rPr>
        <w:t>Kodeksu</w:t>
      </w:r>
      <w:r w:rsidRPr="00275C41">
        <w:rPr>
          <w:spacing w:val="-12"/>
          <w:sz w:val="18"/>
          <w:szCs w:val="18"/>
        </w:rPr>
        <w:t xml:space="preserve"> </w:t>
      </w:r>
      <w:r w:rsidRPr="00275C41">
        <w:rPr>
          <w:sz w:val="18"/>
          <w:szCs w:val="18"/>
        </w:rPr>
        <w:t>Cywilnego. Do</w:t>
      </w:r>
      <w:r w:rsidRPr="00275C41">
        <w:rPr>
          <w:spacing w:val="-5"/>
          <w:sz w:val="18"/>
          <w:szCs w:val="18"/>
        </w:rPr>
        <w:t xml:space="preserve"> </w:t>
      </w:r>
      <w:r w:rsidRPr="00275C41">
        <w:rPr>
          <w:sz w:val="18"/>
          <w:szCs w:val="18"/>
        </w:rPr>
        <w:t>spraw</w:t>
      </w:r>
      <w:r w:rsidRPr="00275C41">
        <w:rPr>
          <w:spacing w:val="-5"/>
          <w:sz w:val="18"/>
          <w:szCs w:val="18"/>
        </w:rPr>
        <w:t xml:space="preserve"> </w:t>
      </w:r>
      <w:r w:rsidRPr="00275C41">
        <w:rPr>
          <w:sz w:val="18"/>
          <w:szCs w:val="18"/>
        </w:rPr>
        <w:t>nieuregulowanych</w:t>
      </w:r>
      <w:r w:rsidRPr="00275C41">
        <w:rPr>
          <w:spacing w:val="-5"/>
          <w:sz w:val="18"/>
          <w:szCs w:val="18"/>
        </w:rPr>
        <w:t xml:space="preserve"> </w:t>
      </w:r>
      <w:r w:rsidRPr="00275C41">
        <w:rPr>
          <w:sz w:val="18"/>
          <w:szCs w:val="18"/>
        </w:rPr>
        <w:t>w</w:t>
      </w:r>
      <w:r w:rsidRPr="00275C41">
        <w:rPr>
          <w:spacing w:val="-5"/>
          <w:sz w:val="18"/>
          <w:szCs w:val="18"/>
        </w:rPr>
        <w:t xml:space="preserve"> </w:t>
      </w:r>
      <w:r w:rsidRPr="00275C41">
        <w:rPr>
          <w:sz w:val="18"/>
          <w:szCs w:val="18"/>
        </w:rPr>
        <w:t>niniejszym</w:t>
      </w:r>
      <w:r w:rsidRPr="00275C41">
        <w:rPr>
          <w:spacing w:val="-5"/>
          <w:sz w:val="18"/>
          <w:szCs w:val="18"/>
        </w:rPr>
        <w:t xml:space="preserve"> </w:t>
      </w:r>
      <w:r w:rsidRPr="00275C41">
        <w:rPr>
          <w:sz w:val="18"/>
          <w:szCs w:val="18"/>
        </w:rPr>
        <w:t>zleceniu,</w:t>
      </w:r>
      <w:r w:rsidRPr="00275C41">
        <w:rPr>
          <w:spacing w:val="-4"/>
          <w:sz w:val="18"/>
          <w:szCs w:val="18"/>
        </w:rPr>
        <w:t xml:space="preserve"> </w:t>
      </w:r>
      <w:r w:rsidRPr="00275C41">
        <w:rPr>
          <w:sz w:val="18"/>
          <w:szCs w:val="18"/>
        </w:rPr>
        <w:t>stosuje</w:t>
      </w:r>
      <w:r w:rsidRPr="00275C41">
        <w:rPr>
          <w:spacing w:val="-4"/>
          <w:sz w:val="18"/>
          <w:szCs w:val="18"/>
        </w:rPr>
        <w:t xml:space="preserve"> </w:t>
      </w:r>
      <w:r w:rsidRPr="00275C41">
        <w:rPr>
          <w:sz w:val="18"/>
          <w:szCs w:val="18"/>
        </w:rPr>
        <w:t>się</w:t>
      </w:r>
      <w:r w:rsidRPr="00275C41">
        <w:rPr>
          <w:spacing w:val="-4"/>
          <w:sz w:val="18"/>
          <w:szCs w:val="18"/>
        </w:rPr>
        <w:t xml:space="preserve"> </w:t>
      </w:r>
      <w:r w:rsidRPr="00275C41">
        <w:rPr>
          <w:sz w:val="18"/>
          <w:szCs w:val="18"/>
        </w:rPr>
        <w:t>dyspozycje</w:t>
      </w:r>
      <w:r w:rsidRPr="00275C41">
        <w:rPr>
          <w:spacing w:val="-4"/>
          <w:sz w:val="18"/>
          <w:szCs w:val="18"/>
        </w:rPr>
        <w:t xml:space="preserve"> </w:t>
      </w:r>
      <w:r w:rsidRPr="00275C41">
        <w:rPr>
          <w:sz w:val="18"/>
          <w:szCs w:val="18"/>
        </w:rPr>
        <w:t>ustawy</w:t>
      </w:r>
      <w:r w:rsidRPr="00275C41">
        <w:rPr>
          <w:spacing w:val="-4"/>
          <w:sz w:val="18"/>
          <w:szCs w:val="18"/>
        </w:rPr>
        <w:t xml:space="preserve"> </w:t>
      </w:r>
      <w:r w:rsidRPr="00275C41">
        <w:rPr>
          <w:sz w:val="18"/>
          <w:szCs w:val="18"/>
        </w:rPr>
        <w:t>z</w:t>
      </w:r>
      <w:r w:rsidRPr="00275C41">
        <w:rPr>
          <w:spacing w:val="-4"/>
          <w:sz w:val="18"/>
          <w:szCs w:val="18"/>
        </w:rPr>
        <w:t xml:space="preserve"> </w:t>
      </w:r>
      <w:r w:rsidRPr="00275C41">
        <w:rPr>
          <w:sz w:val="18"/>
          <w:szCs w:val="18"/>
        </w:rPr>
        <w:t>dnia</w:t>
      </w:r>
      <w:r w:rsidRPr="00275C41">
        <w:rPr>
          <w:spacing w:val="-4"/>
          <w:sz w:val="18"/>
          <w:szCs w:val="18"/>
        </w:rPr>
        <w:t xml:space="preserve"> </w:t>
      </w:r>
      <w:r w:rsidRPr="00275C41">
        <w:rPr>
          <w:sz w:val="18"/>
          <w:szCs w:val="18"/>
        </w:rPr>
        <w:t>23</w:t>
      </w:r>
      <w:r w:rsidRPr="00275C41">
        <w:rPr>
          <w:spacing w:val="-4"/>
          <w:sz w:val="18"/>
          <w:szCs w:val="18"/>
        </w:rPr>
        <w:t xml:space="preserve"> </w:t>
      </w:r>
      <w:r w:rsidRPr="00275C41">
        <w:rPr>
          <w:sz w:val="18"/>
          <w:szCs w:val="18"/>
        </w:rPr>
        <w:t>kwietnia</w:t>
      </w:r>
      <w:r w:rsidRPr="00275C41">
        <w:rPr>
          <w:spacing w:val="-4"/>
          <w:sz w:val="18"/>
          <w:szCs w:val="18"/>
        </w:rPr>
        <w:t xml:space="preserve"> </w:t>
      </w:r>
      <w:r w:rsidRPr="00275C41">
        <w:rPr>
          <w:sz w:val="18"/>
          <w:szCs w:val="18"/>
        </w:rPr>
        <w:t>1964</w:t>
      </w:r>
      <w:r w:rsidRPr="00275C41">
        <w:rPr>
          <w:spacing w:val="-4"/>
          <w:sz w:val="18"/>
          <w:szCs w:val="18"/>
        </w:rPr>
        <w:t xml:space="preserve"> </w:t>
      </w:r>
      <w:r w:rsidRPr="00275C41">
        <w:rPr>
          <w:sz w:val="18"/>
          <w:szCs w:val="18"/>
        </w:rPr>
        <w:t>r. Kodeks Cywilny (</w:t>
      </w:r>
      <w:proofErr w:type="spellStart"/>
      <w:r w:rsidRPr="00275C41">
        <w:rPr>
          <w:sz w:val="18"/>
          <w:szCs w:val="18"/>
        </w:rPr>
        <w:t>t.j</w:t>
      </w:r>
      <w:proofErr w:type="spellEnd"/>
      <w:r w:rsidRPr="00275C41">
        <w:rPr>
          <w:sz w:val="18"/>
          <w:szCs w:val="18"/>
        </w:rPr>
        <w:t>. Dz. U. z 2020 r. poz. 1740)</w:t>
      </w:r>
    </w:p>
    <w:p w14:paraId="1F75ECFE" w14:textId="59151001" w:rsidR="00D80E9A" w:rsidRDefault="00265067">
      <w:pPr>
        <w:spacing w:before="211"/>
        <w:ind w:left="115"/>
        <w:rPr>
          <w:sz w:val="20"/>
        </w:rPr>
      </w:pPr>
      <w:r>
        <w:rPr>
          <w:b/>
          <w:spacing w:val="-2"/>
          <w:sz w:val="20"/>
        </w:rPr>
        <w:t>Usługodawca</w:t>
      </w:r>
      <w:r>
        <w:rPr>
          <w:spacing w:val="-2"/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19"/>
        </w:rPr>
        <w:t>Szulc-Euphenics.com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p.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Spółka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Akcyjna</w:t>
      </w:r>
      <w:r>
        <w:rPr>
          <w:b/>
          <w:spacing w:val="-9"/>
          <w:sz w:val="19"/>
        </w:rPr>
        <w:t xml:space="preserve"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jw.</w:t>
      </w:r>
    </w:p>
    <w:p w14:paraId="772DD4A5" w14:textId="77777777" w:rsidR="00A30D7C" w:rsidRDefault="00802572" w:rsidP="00A30D7C">
      <w:pPr>
        <w:spacing w:before="1"/>
        <w:ind w:left="115"/>
        <w:rPr>
          <w:spacing w:val="22"/>
        </w:rPr>
      </w:pPr>
      <w:r>
        <w:t>Zamawiający:</w:t>
      </w:r>
      <w:r>
        <w:rPr>
          <w:spacing w:val="22"/>
        </w:rPr>
        <w:t xml:space="preserve"> </w:t>
      </w:r>
    </w:p>
    <w:p w14:paraId="5B9333E2" w14:textId="0F240EE1" w:rsidR="00265067" w:rsidRPr="00265067" w:rsidRDefault="00802572" w:rsidP="00A30D7C">
      <w:pPr>
        <w:spacing w:before="1"/>
        <w:ind w:left="115"/>
        <w:rPr>
          <w:spacing w:val="-2"/>
          <w:sz w:val="21"/>
        </w:rPr>
      </w:pPr>
      <w:r>
        <w:rPr>
          <w:spacing w:val="-2"/>
          <w:sz w:val="21"/>
        </w:rPr>
        <w:t>reprezentowan</w:t>
      </w:r>
      <w:r w:rsidR="00420152">
        <w:rPr>
          <w:spacing w:val="-2"/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 xml:space="preserve">przez </w:t>
      </w:r>
    </w:p>
    <w:p w14:paraId="5DE56891" w14:textId="77777777" w:rsidR="009D149C" w:rsidRDefault="009D149C">
      <w:pPr>
        <w:pStyle w:val="Tytu"/>
        <w:rPr>
          <w:spacing w:val="-2"/>
        </w:rPr>
      </w:pPr>
    </w:p>
    <w:p w14:paraId="786E9A5F" w14:textId="708CA010" w:rsidR="00D80E9A" w:rsidRDefault="00802572">
      <w:pPr>
        <w:pStyle w:val="Tytu"/>
      </w:pPr>
      <w:r>
        <w:rPr>
          <w:spacing w:val="-2"/>
        </w:rPr>
        <w:t>Przedmiot</w:t>
      </w:r>
      <w:r>
        <w:rPr>
          <w:spacing w:val="-9"/>
        </w:rPr>
        <w:t xml:space="preserve"> </w:t>
      </w:r>
      <w:r>
        <w:rPr>
          <w:spacing w:val="-2"/>
        </w:rPr>
        <w:t>Zamówienia:</w:t>
      </w:r>
    </w:p>
    <w:p w14:paraId="66F6509E" w14:textId="77777777" w:rsidR="009B7059" w:rsidRDefault="00802572" w:rsidP="009B7059">
      <w:pPr>
        <w:pStyle w:val="Tekstpodstawowy"/>
        <w:spacing w:before="6"/>
        <w:ind w:left="115" w:right="148"/>
        <w:jc w:val="both"/>
      </w:pPr>
      <w:r>
        <w:t>§1) W ramach niniejsz</w:t>
      </w:r>
      <w:r w:rsidR="00265067">
        <w:t xml:space="preserve">ego zlecenia </w:t>
      </w:r>
      <w:r>
        <w:t xml:space="preserve"> Usługodawca </w:t>
      </w:r>
      <w:r w:rsidR="00265067">
        <w:t xml:space="preserve">opracuje i </w:t>
      </w:r>
      <w:r w:rsidR="00265067" w:rsidRPr="00275C41">
        <w:rPr>
          <w:b/>
          <w:bCs/>
        </w:rPr>
        <w:t xml:space="preserve">wykona raport  dla </w:t>
      </w:r>
      <w:r w:rsidR="00265067" w:rsidRPr="00265067">
        <w:rPr>
          <w:b/>
          <w:bCs/>
        </w:rPr>
        <w:t>Kierownictwa J</w:t>
      </w:r>
      <w:r w:rsidR="00265067" w:rsidRPr="00275C41">
        <w:rPr>
          <w:b/>
          <w:bCs/>
        </w:rPr>
        <w:t xml:space="preserve">ednostki Samorządu Terytorialnego </w:t>
      </w:r>
      <w:r w:rsidR="00265067" w:rsidRPr="00265067">
        <w:rPr>
          <w:b/>
          <w:bCs/>
        </w:rPr>
        <w:t xml:space="preserve">w zakresie empirycznych aspektów związanych z </w:t>
      </w:r>
      <w:r w:rsidR="00265067" w:rsidRPr="00275C41">
        <w:rPr>
          <w:b/>
          <w:bCs/>
        </w:rPr>
        <w:t xml:space="preserve">zarządzaniem ryzykiem i </w:t>
      </w:r>
      <w:r w:rsidR="00265067" w:rsidRPr="00265067">
        <w:rPr>
          <w:b/>
          <w:bCs/>
        </w:rPr>
        <w:t xml:space="preserve">szacowaniem ryzyka </w:t>
      </w:r>
      <w:r w:rsidR="00265067" w:rsidRPr="00275C41">
        <w:rPr>
          <w:b/>
          <w:bCs/>
        </w:rPr>
        <w:t xml:space="preserve">w obszarze </w:t>
      </w:r>
      <w:proofErr w:type="spellStart"/>
      <w:r w:rsidR="00265067" w:rsidRPr="00275C41">
        <w:rPr>
          <w:b/>
          <w:bCs/>
        </w:rPr>
        <w:t>cyberbepieczeństwa</w:t>
      </w:r>
      <w:proofErr w:type="spellEnd"/>
      <w:r w:rsidR="00265067" w:rsidRPr="00275C41">
        <w:rPr>
          <w:b/>
          <w:bCs/>
        </w:rPr>
        <w:t xml:space="preserve"> Jednostki Administracji Publicznej.</w:t>
      </w:r>
      <w:r w:rsidR="00265067">
        <w:t xml:space="preserve"> </w:t>
      </w:r>
    </w:p>
    <w:p w14:paraId="647CAF28" w14:textId="5C5FD778" w:rsidR="00EB6CB3" w:rsidRDefault="00265067" w:rsidP="009D149C">
      <w:pPr>
        <w:pStyle w:val="Tekstpodstawowy"/>
        <w:spacing w:before="6"/>
        <w:ind w:left="115" w:right="148"/>
        <w:jc w:val="both"/>
      </w:pPr>
      <w:r>
        <w:t xml:space="preserve">§2) </w:t>
      </w:r>
      <w:r w:rsidR="009B7059">
        <w:t xml:space="preserve">Rzeczona analiza dot. </w:t>
      </w:r>
      <w:proofErr w:type="spellStart"/>
      <w:r w:rsidR="009B7059">
        <w:t>cyberbepieczeństwa</w:t>
      </w:r>
      <w:proofErr w:type="spellEnd"/>
      <w:r w:rsidR="009B7059">
        <w:t xml:space="preserve"> zostanie dokonana </w:t>
      </w:r>
      <w:r w:rsidRPr="00265067">
        <w:t>w kontekście zaistniałych kazusów w J</w:t>
      </w:r>
      <w:r w:rsidR="00B80B03">
        <w:t xml:space="preserve">ednostkach Samorządu Terytorialnego </w:t>
      </w:r>
      <w:r w:rsidR="00EB6CB3">
        <w:t xml:space="preserve">(dalej JST) </w:t>
      </w:r>
      <w:r w:rsidRPr="00265067">
        <w:t xml:space="preserve"> w ramach</w:t>
      </w:r>
      <w:r w:rsidR="009B7059">
        <w:t xml:space="preserve"> </w:t>
      </w:r>
      <w:r w:rsidRPr="00265067">
        <w:t xml:space="preserve">dyspozycji Rozporządzenia </w:t>
      </w:r>
      <w:r w:rsidR="00EB6CB3" w:rsidRPr="00EB6CB3">
        <w:t xml:space="preserve"> Rady Ministrów z dnia 21 maja 2024 r. w sprawie Krajowych Ram Interoperacyjności, minimalnych wymagań dla rejestrów publicznych i wymiany informacji w postaci elektronicznej oraz minimalnych wymagań dla systemów teleinformatycznych (Dz. U. z 22 maja 2024 r.)</w:t>
      </w:r>
      <w:r w:rsidR="00EB6CB3">
        <w:t xml:space="preserve">, ustawy </w:t>
      </w:r>
      <w:r w:rsidR="00EB6CB3" w:rsidRPr="00EB6CB3">
        <w:t xml:space="preserve"> z dnia 5 lipca 2018 r. o krajowym systemie </w:t>
      </w:r>
      <w:proofErr w:type="spellStart"/>
      <w:r w:rsidR="00EB6CB3" w:rsidRPr="00EB6CB3">
        <w:t>cyberbezpieczeństwa</w:t>
      </w:r>
      <w:proofErr w:type="spellEnd"/>
      <w:r w:rsidR="00EB6CB3" w:rsidRPr="00EB6CB3">
        <w:t xml:space="preserve"> </w:t>
      </w:r>
      <w:r w:rsidR="00EB6CB3">
        <w:t xml:space="preserve"> </w:t>
      </w:r>
      <w:r w:rsidR="00EB6CB3" w:rsidRPr="00EB6CB3">
        <w:t>(</w:t>
      </w:r>
      <w:proofErr w:type="spellStart"/>
      <w:r w:rsidR="00EB6CB3" w:rsidRPr="00EB6CB3">
        <w:t>t.j</w:t>
      </w:r>
      <w:proofErr w:type="spellEnd"/>
      <w:r w:rsidR="00EB6CB3" w:rsidRPr="00EB6CB3">
        <w:t>. Dz. U. z 2024 r. poz. 1077, 1222)</w:t>
      </w:r>
      <w:r w:rsidR="00EB6CB3">
        <w:t xml:space="preserve">  oraz </w:t>
      </w:r>
      <w:r w:rsidR="00EB6CB3" w:rsidRPr="00EB6CB3">
        <w:t>Polskiej Normy PN-ISO/IEC 27001</w:t>
      </w:r>
      <w:r w:rsidR="009D149C">
        <w:t xml:space="preserve">. W ramach powołanej analizy bierze się również pod uwagę wnioski wynikające z rekonesansu dokonanego w obszarze odnośnych protokołów pokontrolnych NIK dot. kontrolowanych Jednostek o podobnym jak </w:t>
      </w:r>
      <w:r w:rsidR="00275C41">
        <w:t xml:space="preserve">Zamawiający potencjale - </w:t>
      </w:r>
      <w:r w:rsidR="009D149C">
        <w:t xml:space="preserve">w skali Kraju.  </w:t>
      </w:r>
    </w:p>
    <w:p w14:paraId="7584EB32" w14:textId="4C22F93E" w:rsidR="00EB6CB3" w:rsidRPr="00275C41" w:rsidRDefault="00EB6CB3" w:rsidP="00EB6CB3">
      <w:pPr>
        <w:pStyle w:val="Tekstpodstawowy"/>
        <w:spacing w:before="6"/>
        <w:ind w:left="115" w:right="148"/>
      </w:pPr>
      <w:r>
        <w:t xml:space="preserve">§3) W ramach niniejszego zlecenia – bez dodatkowych opłat - Usługodawca pozostaje dyspozycyjny w przedmiocie </w:t>
      </w:r>
      <w:r w:rsidRPr="00265067">
        <w:t xml:space="preserve"> </w:t>
      </w:r>
      <w:r w:rsidRPr="00EB6CB3">
        <w:t xml:space="preserve">konsultacji telefonicznych - w kontekście Systemu Zarządzania Bezpieczeństwem Inf. </w:t>
      </w:r>
      <w:r>
        <w:br/>
      </w:r>
      <w:r w:rsidRPr="00EB6CB3">
        <w:t xml:space="preserve">(SZBI) </w:t>
      </w:r>
      <w:r>
        <w:t xml:space="preserve">oraz </w:t>
      </w:r>
      <w:r w:rsidRPr="00275C41">
        <w:t xml:space="preserve">metodyki </w:t>
      </w:r>
      <w:r w:rsidRPr="00EB6CB3">
        <w:t xml:space="preserve"> </w:t>
      </w:r>
      <w:r w:rsidR="00275C41" w:rsidRPr="00275C41">
        <w:t xml:space="preserve">skorzystania z możliwości </w:t>
      </w:r>
      <w:r w:rsidRPr="00EB6CB3">
        <w:t xml:space="preserve">odmowy udzielania informacji publicznej w obszarze spraw związanych z </w:t>
      </w:r>
      <w:proofErr w:type="spellStart"/>
      <w:r w:rsidRPr="00EB6CB3">
        <w:t>cyberbepieczeństwem</w:t>
      </w:r>
      <w:proofErr w:type="spellEnd"/>
      <w:r w:rsidRPr="00EB6CB3">
        <w:t xml:space="preserve"> w ramach ograniczeń określonych w art. 5 ustawy o dostępie do informacji publicznej (</w:t>
      </w:r>
      <w:proofErr w:type="spellStart"/>
      <w:r w:rsidRPr="00EB6CB3">
        <w:t>t.j</w:t>
      </w:r>
      <w:proofErr w:type="spellEnd"/>
      <w:r w:rsidRPr="00EB6CB3">
        <w:t xml:space="preserve">. Dz. U. z 2022 r. poz. 902) </w:t>
      </w:r>
    </w:p>
    <w:p w14:paraId="6B8C98C1" w14:textId="77777777" w:rsidR="009D149C" w:rsidRDefault="00EB6CB3" w:rsidP="009D149C">
      <w:pPr>
        <w:pStyle w:val="Tekstpodstawowy"/>
        <w:spacing w:before="6"/>
        <w:ind w:left="115" w:right="148"/>
        <w:jc w:val="both"/>
        <w:rPr>
          <w:b/>
          <w:bCs/>
        </w:rPr>
      </w:pPr>
      <w:r>
        <w:t xml:space="preserve">§4) W przedmiotowym raporcie Usługodawca zamieści wnioski wynikające z analizy protokołów pokontrolnych NIK w obszarze cyberbezpieczeństwa w JST. Wzmiankowane wnioski wynikać będą również </w:t>
      </w:r>
      <w:r w:rsidRPr="00EB6CB3">
        <w:t xml:space="preserve">z udzielonych odpowiedzi </w:t>
      </w:r>
      <w:r>
        <w:t xml:space="preserve">jakie usługodawca uzyskał  wnioskując permanentnie do Jednostek Administracji Publicznej w trybie </w:t>
      </w:r>
      <w:r w:rsidRPr="00275C41">
        <w:t>Ustawy o dostępie do informacji publicznej</w:t>
      </w:r>
      <w:r w:rsidRPr="00EB6CB3">
        <w:rPr>
          <w:b/>
          <w:bCs/>
        </w:rPr>
        <w:t xml:space="preserve"> </w:t>
      </w:r>
      <w:r w:rsidRPr="00EB6CB3">
        <w:t>(</w:t>
      </w:r>
      <w:proofErr w:type="spellStart"/>
      <w:r w:rsidRPr="00EB6CB3">
        <w:t>t.j</w:t>
      </w:r>
      <w:proofErr w:type="spellEnd"/>
      <w:r w:rsidRPr="00EB6CB3">
        <w:t xml:space="preserve">. Dz. U. z 2022 r. poz. 902, </w:t>
      </w:r>
      <w:proofErr w:type="spellStart"/>
      <w:r w:rsidRPr="00EB6CB3">
        <w:t>etc</w:t>
      </w:r>
      <w:proofErr w:type="spellEnd"/>
      <w:r w:rsidRPr="00EB6CB3">
        <w:t xml:space="preserve">, </w:t>
      </w:r>
      <w:proofErr w:type="spellStart"/>
      <w:r w:rsidRPr="00EB6CB3">
        <w:t>etc</w:t>
      </w:r>
      <w:proofErr w:type="spellEnd"/>
      <w:r w:rsidRPr="00EB6CB3">
        <w:t xml:space="preserve">) </w:t>
      </w:r>
      <w:r w:rsidRPr="00275C41">
        <w:t xml:space="preserve">Takie ujęcie powoduje, że </w:t>
      </w:r>
      <w:r w:rsidR="009D149C" w:rsidRPr="00275C41">
        <w:t xml:space="preserve">dokonana analiza </w:t>
      </w:r>
      <w:r w:rsidRPr="00275C41">
        <w:t xml:space="preserve"> zawiera wnioski optymalizacyjne i sanacyjne wynikające nie tylko z aktualnego stanu prawnego (de leg lata) ale również z uwarunkowań praktycznych wynikających de facto </w:t>
      </w:r>
      <w:r w:rsidR="009D149C" w:rsidRPr="00275C41">
        <w:t xml:space="preserve">z metodologii rozwiązywania najczęściej występujących problemów. </w:t>
      </w:r>
      <w:r w:rsidR="009D149C">
        <w:rPr>
          <w:b/>
          <w:bCs/>
        </w:rPr>
        <w:t xml:space="preserve">(zarządzanie realnym ryzykiem) </w:t>
      </w:r>
    </w:p>
    <w:p w14:paraId="751CD70A" w14:textId="77777777" w:rsidR="009D149C" w:rsidRDefault="009D149C" w:rsidP="009D149C">
      <w:pPr>
        <w:pStyle w:val="Tekstpodstawowy"/>
        <w:spacing w:before="6"/>
        <w:ind w:left="115" w:right="148"/>
        <w:jc w:val="both"/>
      </w:pPr>
      <w:r>
        <w:t xml:space="preserve">Wnioski wynikające z rzeczonej analizy Usługodawca ujmuje w przedmiotowym raporcie dostarczanym do JST. </w:t>
      </w:r>
    </w:p>
    <w:p w14:paraId="1CF06924" w14:textId="77777777" w:rsidR="00275C41" w:rsidRDefault="009D149C" w:rsidP="009D149C">
      <w:pPr>
        <w:pStyle w:val="Tekstpodstawowy"/>
        <w:spacing w:before="6"/>
        <w:ind w:left="115" w:right="148"/>
        <w:jc w:val="both"/>
      </w:pPr>
      <w:r>
        <w:t xml:space="preserve">§5) W niniejszym raporcie znajduje się również </w:t>
      </w:r>
      <w:r w:rsidRPr="00275C41">
        <w:rPr>
          <w:b/>
          <w:bCs/>
        </w:rPr>
        <w:t xml:space="preserve">sekcja dot. </w:t>
      </w:r>
      <w:r w:rsidRPr="00EB6CB3">
        <w:rPr>
          <w:b/>
          <w:bCs/>
        </w:rPr>
        <w:t>metody</w:t>
      </w:r>
      <w:r w:rsidRPr="00275C41">
        <w:rPr>
          <w:b/>
          <w:bCs/>
        </w:rPr>
        <w:t xml:space="preserve">ki </w:t>
      </w:r>
      <w:r w:rsidRPr="00EB6CB3">
        <w:rPr>
          <w:b/>
          <w:bCs/>
        </w:rPr>
        <w:t xml:space="preserve">odmowy udzielania </w:t>
      </w:r>
      <w:r w:rsidRPr="009D149C">
        <w:rPr>
          <w:b/>
          <w:bCs/>
        </w:rPr>
        <w:t xml:space="preserve">informacji publicznej w obszarze spraw związanych z </w:t>
      </w:r>
      <w:proofErr w:type="spellStart"/>
      <w:r w:rsidRPr="009D149C">
        <w:rPr>
          <w:b/>
          <w:bCs/>
        </w:rPr>
        <w:t>cyberbepieczeństwem</w:t>
      </w:r>
      <w:proofErr w:type="spellEnd"/>
      <w:r w:rsidRPr="009D149C">
        <w:rPr>
          <w:b/>
          <w:bCs/>
        </w:rPr>
        <w:t xml:space="preserve"> w ramach </w:t>
      </w:r>
      <w:r w:rsidRPr="00275C41">
        <w:rPr>
          <w:b/>
          <w:bCs/>
        </w:rPr>
        <w:t xml:space="preserve">możliwości zastosowania </w:t>
      </w:r>
      <w:r w:rsidRPr="009D149C">
        <w:rPr>
          <w:b/>
          <w:bCs/>
        </w:rPr>
        <w:t xml:space="preserve">ograniczeń </w:t>
      </w:r>
      <w:r w:rsidRPr="00275C41">
        <w:rPr>
          <w:b/>
          <w:bCs/>
        </w:rPr>
        <w:t xml:space="preserve">w udzielaniu informacji publicznej - </w:t>
      </w:r>
      <w:r w:rsidRPr="009D149C">
        <w:rPr>
          <w:b/>
          <w:bCs/>
        </w:rPr>
        <w:t>określonych w art. 5 ustawy o dostępie do informacji publicznej (</w:t>
      </w:r>
      <w:proofErr w:type="spellStart"/>
      <w:r w:rsidRPr="009D149C">
        <w:rPr>
          <w:b/>
          <w:bCs/>
        </w:rPr>
        <w:t>t.j</w:t>
      </w:r>
      <w:proofErr w:type="spellEnd"/>
      <w:r w:rsidRPr="009D149C">
        <w:rPr>
          <w:b/>
          <w:bCs/>
        </w:rPr>
        <w:t>. Dz. U. z 2022 r. poz. 902)</w:t>
      </w:r>
      <w:r w:rsidRPr="009D149C">
        <w:t xml:space="preserve"> </w:t>
      </w:r>
      <w:r>
        <w:t xml:space="preserve">– scilicet – możliwość powołania się na poufność informacji. </w:t>
      </w:r>
    </w:p>
    <w:p w14:paraId="220B9270" w14:textId="6B82D359" w:rsidR="00D80E9A" w:rsidRPr="009D149C" w:rsidRDefault="00802572" w:rsidP="009D149C">
      <w:pPr>
        <w:pStyle w:val="Tekstpodstawowy"/>
        <w:spacing w:before="6"/>
        <w:ind w:left="115" w:right="148"/>
        <w:jc w:val="both"/>
      </w:pPr>
      <w:r>
        <w:t>§4)</w:t>
      </w:r>
      <w:r>
        <w:rPr>
          <w:spacing w:val="-16"/>
        </w:rPr>
        <w:t xml:space="preserve"> </w:t>
      </w:r>
      <w:r>
        <w:t>Koszt</w:t>
      </w:r>
      <w:r>
        <w:rPr>
          <w:spacing w:val="-14"/>
        </w:rPr>
        <w:t xml:space="preserve"> </w:t>
      </w:r>
      <w:r>
        <w:t>łączny</w:t>
      </w:r>
      <w:r>
        <w:rPr>
          <w:spacing w:val="-14"/>
        </w:rPr>
        <w:t xml:space="preserve"> </w:t>
      </w:r>
      <w:r>
        <w:t>ww.</w:t>
      </w:r>
      <w:r>
        <w:rPr>
          <w:spacing w:val="-14"/>
        </w:rPr>
        <w:t xml:space="preserve"> </w:t>
      </w:r>
      <w:r>
        <w:t>usług,</w:t>
      </w:r>
      <w:r>
        <w:rPr>
          <w:spacing w:val="-14"/>
        </w:rPr>
        <w:t xml:space="preserve"> </w:t>
      </w:r>
      <w:r>
        <w:t>został</w:t>
      </w:r>
      <w:r>
        <w:rPr>
          <w:spacing w:val="-14"/>
        </w:rPr>
        <w:t xml:space="preserve"> </w:t>
      </w:r>
      <w:r>
        <w:t>uzgodniony</w:t>
      </w:r>
      <w:r>
        <w:rPr>
          <w:spacing w:val="-14"/>
        </w:rPr>
        <w:t xml:space="preserve"> </w:t>
      </w:r>
      <w:r>
        <w:t>pomiędzy</w:t>
      </w:r>
      <w:r>
        <w:rPr>
          <w:spacing w:val="-14"/>
        </w:rPr>
        <w:t xml:space="preserve"> </w:t>
      </w:r>
      <w:r>
        <w:t>stronami</w:t>
      </w:r>
      <w:r>
        <w:rPr>
          <w:spacing w:val="20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kwotę:</w:t>
      </w:r>
      <w:r w:rsidR="00A30D7C">
        <w:rPr>
          <w:spacing w:val="-13"/>
        </w:rPr>
        <w:t xml:space="preserve"> ………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pln</w:t>
      </w:r>
      <w:proofErr w:type="spellEnd"/>
      <w:r>
        <w:rPr>
          <w:b/>
          <w:spacing w:val="-14"/>
        </w:rPr>
        <w:t xml:space="preserve"> </w:t>
      </w:r>
      <w:r>
        <w:rPr>
          <w:b/>
        </w:rPr>
        <w:t>+</w:t>
      </w:r>
      <w:r>
        <w:rPr>
          <w:b/>
          <w:spacing w:val="-13"/>
        </w:rPr>
        <w:t xml:space="preserve"> </w:t>
      </w:r>
      <w:r>
        <w:rPr>
          <w:b/>
        </w:rPr>
        <w:t>VAT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23%,</w:t>
      </w:r>
    </w:p>
    <w:p w14:paraId="30FD9A78" w14:textId="34C811B3" w:rsidR="00D80E9A" w:rsidRDefault="00802572">
      <w:pPr>
        <w:pStyle w:val="Tekstpodstawowy"/>
        <w:spacing w:before="5"/>
        <w:ind w:left="119"/>
      </w:pPr>
      <w:r>
        <w:rPr>
          <w:spacing w:val="-2"/>
        </w:rPr>
        <w:t>(słownie:</w:t>
      </w:r>
      <w:r>
        <w:rPr>
          <w:spacing w:val="-9"/>
        </w:rPr>
        <w:t xml:space="preserve"> </w:t>
      </w:r>
      <w:r w:rsidR="00A30D7C">
        <w:rPr>
          <w:spacing w:val="-9"/>
        </w:rPr>
        <w:t>……….</w:t>
      </w:r>
      <w:r w:rsidR="009D149C">
        <w:rPr>
          <w:spacing w:val="-9"/>
        </w:rPr>
        <w:t xml:space="preserve"> </w:t>
      </w:r>
      <w:r>
        <w:rPr>
          <w:spacing w:val="-17"/>
        </w:rPr>
        <w:t xml:space="preserve"> </w:t>
      </w:r>
      <w:r>
        <w:rPr>
          <w:spacing w:val="-2"/>
        </w:rPr>
        <w:t>złotych)</w:t>
      </w:r>
      <w:r>
        <w:rPr>
          <w:spacing w:val="28"/>
        </w:rPr>
        <w:t xml:space="preserve"> </w:t>
      </w:r>
      <w:r>
        <w:rPr>
          <w:spacing w:val="-2"/>
        </w:rPr>
        <w:t>+</w:t>
      </w:r>
      <w:r>
        <w:rPr>
          <w:spacing w:val="-7"/>
        </w:rPr>
        <w:t xml:space="preserve"> </w:t>
      </w:r>
      <w:r>
        <w:rPr>
          <w:spacing w:val="-2"/>
        </w:rPr>
        <w:t>VAT</w:t>
      </w:r>
      <w:r>
        <w:rPr>
          <w:spacing w:val="-6"/>
        </w:rPr>
        <w:t xml:space="preserve"> </w:t>
      </w:r>
      <w:r>
        <w:rPr>
          <w:spacing w:val="-2"/>
        </w:rPr>
        <w:t>23%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(scilicet:</w:t>
      </w:r>
      <w:r>
        <w:rPr>
          <w:spacing w:val="-7"/>
        </w:rPr>
        <w:t xml:space="preserve"> </w:t>
      </w:r>
      <w:r w:rsidR="00A30D7C">
        <w:rPr>
          <w:spacing w:val="-7"/>
        </w:rPr>
        <w:t>….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pln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brutto)</w:t>
      </w:r>
    </w:p>
    <w:p w14:paraId="0C1BC7E3" w14:textId="77777777" w:rsidR="00D80E9A" w:rsidRDefault="00802572">
      <w:pPr>
        <w:pStyle w:val="Tekstpodstawowy"/>
        <w:spacing w:before="1"/>
        <w:ind w:left="119"/>
      </w:pPr>
      <w:r>
        <w:rPr>
          <w:spacing w:val="-2"/>
        </w:rPr>
        <w:t>*Uwagi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przedmiocie</w:t>
      </w:r>
      <w:r>
        <w:rPr>
          <w:spacing w:val="-12"/>
        </w:rPr>
        <w:t xml:space="preserve"> </w:t>
      </w:r>
      <w:r>
        <w:rPr>
          <w:spacing w:val="-2"/>
        </w:rPr>
        <w:t>zamówienia:</w:t>
      </w:r>
      <w:r>
        <w:rPr>
          <w:spacing w:val="-11"/>
        </w:rPr>
        <w:t xml:space="preserve"> </w:t>
      </w:r>
      <w:r>
        <w:rPr>
          <w:spacing w:val="-2"/>
        </w:rPr>
        <w:t>………..………………………………………………………………….</w:t>
      </w:r>
    </w:p>
    <w:p w14:paraId="20CFFE39" w14:textId="77777777" w:rsidR="00D80E9A" w:rsidRDefault="00802572">
      <w:pPr>
        <w:ind w:left="119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8563AF" wp14:editId="134DF549">
                <wp:simplePos x="0" y="0"/>
                <wp:positionH relativeFrom="page">
                  <wp:posOffset>4004945</wp:posOffset>
                </wp:positionH>
                <wp:positionV relativeFrom="paragraph">
                  <wp:posOffset>271960</wp:posOffset>
                </wp:positionV>
                <wp:extent cx="2682240" cy="7315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2240" cy="731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2240" h="731520">
                              <a:moveTo>
                                <a:pt x="2682240" y="0"/>
                              </a:moveTo>
                              <a:lnTo>
                                <a:pt x="2673096" y="0"/>
                              </a:lnTo>
                              <a:lnTo>
                                <a:pt x="2673096" y="8890"/>
                              </a:lnTo>
                              <a:lnTo>
                                <a:pt x="2673096" y="722630"/>
                              </a:lnTo>
                              <a:lnTo>
                                <a:pt x="9144" y="722630"/>
                              </a:lnTo>
                              <a:lnTo>
                                <a:pt x="9144" y="8890"/>
                              </a:lnTo>
                              <a:lnTo>
                                <a:pt x="2673096" y="8890"/>
                              </a:lnTo>
                              <a:lnTo>
                                <a:pt x="2673096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722630"/>
                              </a:lnTo>
                              <a:lnTo>
                                <a:pt x="0" y="731520"/>
                              </a:lnTo>
                              <a:lnTo>
                                <a:pt x="2682240" y="731520"/>
                              </a:lnTo>
                              <a:lnTo>
                                <a:pt x="2682240" y="722630"/>
                              </a:lnTo>
                              <a:lnTo>
                                <a:pt x="2682240" y="8890"/>
                              </a:lnTo>
                              <a:lnTo>
                                <a:pt x="268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B2959CE" id="Graphic 1" o:spid="_x0000_s1026" style="position:absolute;margin-left:315.35pt;margin-top:21.4pt;width:211.2pt;height:57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2240,73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+SYgIAAKQGAAAOAAAAZHJzL2Uyb0RvYy54bWysVV1v2jAUfZ+0/2D5fQQCoxARqqlVp0lV&#10;V6lMezaOQ6I5tmcbEv79rp04ZHQqYxoP8XV8fHPuuR+sbpuKowPTppQixZPRGCMmqMxKsUvxt83D&#10;hwVGxhKRES4FS/GRGXy7fv9uVauExbKQPGMagRNhklqluLBWJVFkaMEqYkZSMQGHudQVsbDVuyjT&#10;pAbvFY/i8Xge1VJnSkvKjIG39+0hXnv/ec6o/ZrnhlnEUwzcrH9q/9y6Z7RekWSniSpK2tEg/8Ci&#10;IqWAj/au7oklaK/LV66qkmppZG5HVFaRzPOSMh8DRDMZn0XzUhDFfCwgjlG9TOb/uaVPhxf1rB11&#10;ox4l/WFAkahWJulP3MZ0mCbXlcMCcdR4FY+9iqyxiMLLeL6I4xmITeHsZjr5GHuZI5KE23Rv7Gcm&#10;vSdyeDS2zUIWLFIEizYimBpy6bLIfRYtRpBFjRFkcdtmURHr7jl6zkT1gErRM3HHlTywjfRA68Lo&#10;GYdggOsJw8Xv2JvpeDnHaIANiLCqzusJuVgsgwgBFNbX4Js4nk/fhi8ns5mncA32KhJXgd8mC6Vw&#10;UawWc/GjLewvgu6Aw+oLgoc1CN9V63mxBlhY/wC/nKdhZV0Mbgg+V5RyaZhrzba4e8MXPLwctpSR&#10;vMweSs5dhRu9295xjQ7ETUD/c+0CVwYw3/Btj7tu38rs+KxRDWMxxebnnmiGEf8iYO6ArjYYOhjb&#10;YGjL76SftL65tLGb5jvRCikwU2xhRDzJMNVIEnrfBdVj3U0hP+2tzEs3GDy3llG3gVHoA+jGtpu1&#10;w71Hnf5c1r8AAAD//wMAUEsDBBQABgAIAAAAIQC8waxV5QAAABABAAAPAAAAZHJzL2Rvd25yZXYu&#10;eG1sTI9BT8MwDIXvSPyHyEjcWLKOblPXdJpgCAlpArqJs9tkbUWTVE26ln+Pd4KLZcvPz+9Lt5Np&#10;2UX3vnFWwnwmgGlbOtXYSsLp+PKwBuYDWoWts1rCj/awzW5vUkyUG+2nvuShYmRifYIS6hC6hHNf&#10;1tqgn7lOW9qdXW8w0NhXXPU4krlpeSTEkhtsLH2osdNPtS6/88FIeBsxOgz7Io/fq6/jfjjv3Ct+&#10;SHl/Nz1vqOw2wIKewt8FXBkoP2QUrHCDVZ61EpYLsSKphMeIOK4CES/mwArq4rUAnqX8P0j2CwAA&#10;//8DAFBLAQItABQABgAIAAAAIQC2gziS/gAAAOEBAAATAAAAAAAAAAAAAAAAAAAAAABbQ29udGVu&#10;dF9UeXBlc10ueG1sUEsBAi0AFAAGAAgAAAAhADj9If/WAAAAlAEAAAsAAAAAAAAAAAAAAAAALwEA&#10;AF9yZWxzLy5yZWxzUEsBAi0AFAAGAAgAAAAhAOjJ/5JiAgAApAYAAA4AAAAAAAAAAAAAAAAALgIA&#10;AGRycy9lMm9Eb2MueG1sUEsBAi0AFAAGAAgAAAAhALzBrFXlAAAAEAEAAA8AAAAAAAAAAAAAAAAA&#10;vAQAAGRycy9kb3ducmV2LnhtbFBLBQYAAAAABAAEAPMAAADOBQAAAAA=&#10;" path="m2682240,r-9144,l2673096,8890r,713740l9144,722630r,-713740l2673096,8890r,-8890l,,,8890,,722630r,8890l2682240,731520r,-8890l2682240,8890r,-889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…………………………………………………..…………………………………………………………………</w:t>
      </w:r>
    </w:p>
    <w:p w14:paraId="6658915E" w14:textId="77777777" w:rsidR="00D80E9A" w:rsidRDefault="00D80E9A">
      <w:pPr>
        <w:pStyle w:val="Tekstpodstawowy"/>
        <w:spacing w:before="216"/>
      </w:pPr>
    </w:p>
    <w:p w14:paraId="6ECDB9FB" w14:textId="77777777" w:rsidR="00D80E9A" w:rsidRDefault="00802572">
      <w:pPr>
        <w:ind w:left="116"/>
        <w:jc w:val="both"/>
        <w:rPr>
          <w:sz w:val="19"/>
        </w:rPr>
      </w:pPr>
      <w:r>
        <w:rPr>
          <w:sz w:val="19"/>
        </w:rPr>
        <w:t>W</w:t>
      </w:r>
      <w:r>
        <w:rPr>
          <w:spacing w:val="-7"/>
          <w:sz w:val="19"/>
        </w:rPr>
        <w:t xml:space="preserve"> </w:t>
      </w:r>
      <w:r>
        <w:rPr>
          <w:sz w:val="19"/>
        </w:rPr>
        <w:t>imieniu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Zamawiającego:</w:t>
      </w:r>
    </w:p>
    <w:p w14:paraId="6564D588" w14:textId="77777777" w:rsidR="00D80E9A" w:rsidRDefault="00D80E9A">
      <w:pPr>
        <w:pStyle w:val="Tekstpodstawowy"/>
      </w:pPr>
    </w:p>
    <w:p w14:paraId="6860AC47" w14:textId="77777777" w:rsidR="00D80E9A" w:rsidRDefault="00D80E9A">
      <w:pPr>
        <w:pStyle w:val="Tekstpodstawowy"/>
        <w:spacing w:before="95"/>
      </w:pPr>
    </w:p>
    <w:p w14:paraId="5FBE12E2" w14:textId="77777777" w:rsidR="00D80E9A" w:rsidRDefault="00D80E9A">
      <w:pPr>
        <w:sectPr w:rsidR="00D80E9A">
          <w:type w:val="continuous"/>
          <w:pgSz w:w="11910" w:h="16840"/>
          <w:pgMar w:top="1000" w:right="1260" w:bottom="280" w:left="1300" w:header="708" w:footer="708" w:gutter="0"/>
          <w:cols w:space="708"/>
        </w:sectPr>
      </w:pPr>
    </w:p>
    <w:p w14:paraId="19E741F1" w14:textId="77777777" w:rsidR="00D80E9A" w:rsidRDefault="00802572">
      <w:pPr>
        <w:spacing w:before="95"/>
        <w:ind w:left="823"/>
        <w:rPr>
          <w:i/>
          <w:sz w:val="19"/>
        </w:rPr>
      </w:pPr>
      <w:r>
        <w:rPr>
          <w:i/>
          <w:sz w:val="19"/>
        </w:rPr>
        <w:t>pieczęć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imienna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/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podpis</w:t>
      </w:r>
    </w:p>
    <w:p w14:paraId="57D98C39" w14:textId="77777777" w:rsidR="00D80E9A" w:rsidRDefault="00D80E9A">
      <w:pPr>
        <w:pStyle w:val="Tekstpodstawowy"/>
        <w:rPr>
          <w:i/>
          <w:sz w:val="19"/>
        </w:rPr>
      </w:pPr>
    </w:p>
    <w:p w14:paraId="4FE54019" w14:textId="77777777" w:rsidR="00D80E9A" w:rsidRDefault="00802572">
      <w:pPr>
        <w:ind w:left="168"/>
        <w:rPr>
          <w:i/>
          <w:sz w:val="19"/>
        </w:rPr>
      </w:pPr>
      <w:r>
        <w:rPr>
          <w:i/>
          <w:spacing w:val="-2"/>
          <w:sz w:val="19"/>
        </w:rPr>
        <w:t>*niepotrzebne</w:t>
      </w:r>
      <w:r>
        <w:rPr>
          <w:i/>
          <w:spacing w:val="-1"/>
          <w:sz w:val="19"/>
        </w:rPr>
        <w:t xml:space="preserve"> </w:t>
      </w:r>
      <w:r>
        <w:rPr>
          <w:i/>
          <w:spacing w:val="-2"/>
          <w:sz w:val="19"/>
        </w:rPr>
        <w:t>skreślić</w:t>
      </w:r>
    </w:p>
    <w:p w14:paraId="28D8CD4F" w14:textId="77777777" w:rsidR="00D80E9A" w:rsidRDefault="00802572">
      <w:pPr>
        <w:spacing w:before="98"/>
        <w:rPr>
          <w:i/>
          <w:sz w:val="19"/>
        </w:rPr>
      </w:pPr>
      <w:r>
        <w:br w:type="column"/>
      </w:r>
    </w:p>
    <w:p w14:paraId="20491B74" w14:textId="77777777" w:rsidR="00D80E9A" w:rsidRDefault="00802572">
      <w:pPr>
        <w:ind w:left="168"/>
        <w:rPr>
          <w:i/>
          <w:sz w:val="19"/>
        </w:rPr>
      </w:pPr>
      <w:r>
        <w:rPr>
          <w:i/>
          <w:spacing w:val="-2"/>
          <w:sz w:val="19"/>
        </w:rPr>
        <w:t>Pieczęć</w:t>
      </w:r>
    </w:p>
    <w:p w14:paraId="2FAEFD1F" w14:textId="77777777" w:rsidR="00D80E9A" w:rsidRDefault="00D80E9A">
      <w:pPr>
        <w:rPr>
          <w:sz w:val="19"/>
        </w:rPr>
        <w:sectPr w:rsidR="00D80E9A">
          <w:type w:val="continuous"/>
          <w:pgSz w:w="11910" w:h="16840"/>
          <w:pgMar w:top="1000" w:right="1260" w:bottom="280" w:left="1300" w:header="708" w:footer="708" w:gutter="0"/>
          <w:cols w:num="2" w:space="708" w:equalWidth="0">
            <w:col w:w="2914" w:space="3629"/>
            <w:col w:w="2807"/>
          </w:cols>
        </w:sectPr>
      </w:pPr>
    </w:p>
    <w:p w14:paraId="673148C7" w14:textId="77777777" w:rsidR="00D80E9A" w:rsidRDefault="00D80E9A">
      <w:pPr>
        <w:pStyle w:val="Tekstpodstawowy"/>
        <w:rPr>
          <w:i/>
          <w:sz w:val="12"/>
        </w:rPr>
      </w:pPr>
    </w:p>
    <w:p w14:paraId="68C1F52C" w14:textId="77777777" w:rsidR="00D80E9A" w:rsidRDefault="00D80E9A">
      <w:pPr>
        <w:pStyle w:val="Tekstpodstawowy"/>
        <w:rPr>
          <w:i/>
          <w:sz w:val="12"/>
        </w:rPr>
      </w:pPr>
    </w:p>
    <w:p w14:paraId="73E794FD" w14:textId="77777777" w:rsidR="00D80E9A" w:rsidRDefault="00D80E9A">
      <w:pPr>
        <w:pStyle w:val="Tekstpodstawowy"/>
        <w:spacing w:before="9"/>
        <w:rPr>
          <w:i/>
          <w:sz w:val="12"/>
        </w:rPr>
      </w:pPr>
    </w:p>
    <w:sectPr w:rsidR="00D80E9A">
      <w:type w:val="continuous"/>
      <w:pgSz w:w="11910" w:h="16840"/>
      <w:pgMar w:top="100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56367"/>
    <w:multiLevelType w:val="hybridMultilevel"/>
    <w:tmpl w:val="4B5A36F6"/>
    <w:lvl w:ilvl="0" w:tplc="DC24109A">
      <w:numFmt w:val="bullet"/>
      <w:lvlText w:val="-"/>
      <w:lvlJc w:val="left"/>
      <w:pPr>
        <w:ind w:left="241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AC494C8">
      <w:numFmt w:val="bullet"/>
      <w:lvlText w:val="•"/>
      <w:lvlJc w:val="left"/>
      <w:pPr>
        <w:ind w:left="1150" w:hanging="126"/>
      </w:pPr>
      <w:rPr>
        <w:rFonts w:hint="default"/>
        <w:lang w:val="pl-PL" w:eastAsia="en-US" w:bidi="ar-SA"/>
      </w:rPr>
    </w:lvl>
    <w:lvl w:ilvl="2" w:tplc="37424FE2">
      <w:numFmt w:val="bullet"/>
      <w:lvlText w:val="•"/>
      <w:lvlJc w:val="left"/>
      <w:pPr>
        <w:ind w:left="2061" w:hanging="126"/>
      </w:pPr>
      <w:rPr>
        <w:rFonts w:hint="default"/>
        <w:lang w:val="pl-PL" w:eastAsia="en-US" w:bidi="ar-SA"/>
      </w:rPr>
    </w:lvl>
    <w:lvl w:ilvl="3" w:tplc="01BE274C">
      <w:numFmt w:val="bullet"/>
      <w:lvlText w:val="•"/>
      <w:lvlJc w:val="left"/>
      <w:pPr>
        <w:ind w:left="2972" w:hanging="126"/>
      </w:pPr>
      <w:rPr>
        <w:rFonts w:hint="default"/>
        <w:lang w:val="pl-PL" w:eastAsia="en-US" w:bidi="ar-SA"/>
      </w:rPr>
    </w:lvl>
    <w:lvl w:ilvl="4" w:tplc="075A6264">
      <w:numFmt w:val="bullet"/>
      <w:lvlText w:val="•"/>
      <w:lvlJc w:val="left"/>
      <w:pPr>
        <w:ind w:left="3883" w:hanging="126"/>
      </w:pPr>
      <w:rPr>
        <w:rFonts w:hint="default"/>
        <w:lang w:val="pl-PL" w:eastAsia="en-US" w:bidi="ar-SA"/>
      </w:rPr>
    </w:lvl>
    <w:lvl w:ilvl="5" w:tplc="FA08AB32">
      <w:numFmt w:val="bullet"/>
      <w:lvlText w:val="•"/>
      <w:lvlJc w:val="left"/>
      <w:pPr>
        <w:ind w:left="4794" w:hanging="126"/>
      </w:pPr>
      <w:rPr>
        <w:rFonts w:hint="default"/>
        <w:lang w:val="pl-PL" w:eastAsia="en-US" w:bidi="ar-SA"/>
      </w:rPr>
    </w:lvl>
    <w:lvl w:ilvl="6" w:tplc="0E1A6608">
      <w:numFmt w:val="bullet"/>
      <w:lvlText w:val="•"/>
      <w:lvlJc w:val="left"/>
      <w:pPr>
        <w:ind w:left="5705" w:hanging="126"/>
      </w:pPr>
      <w:rPr>
        <w:rFonts w:hint="default"/>
        <w:lang w:val="pl-PL" w:eastAsia="en-US" w:bidi="ar-SA"/>
      </w:rPr>
    </w:lvl>
    <w:lvl w:ilvl="7" w:tplc="C0C26F8C">
      <w:numFmt w:val="bullet"/>
      <w:lvlText w:val="•"/>
      <w:lvlJc w:val="left"/>
      <w:pPr>
        <w:ind w:left="6616" w:hanging="126"/>
      </w:pPr>
      <w:rPr>
        <w:rFonts w:hint="default"/>
        <w:lang w:val="pl-PL" w:eastAsia="en-US" w:bidi="ar-SA"/>
      </w:rPr>
    </w:lvl>
    <w:lvl w:ilvl="8" w:tplc="B5E0E81C">
      <w:numFmt w:val="bullet"/>
      <w:lvlText w:val="•"/>
      <w:lvlJc w:val="left"/>
      <w:pPr>
        <w:ind w:left="7527" w:hanging="12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9A"/>
    <w:rsid w:val="001A0DE0"/>
    <w:rsid w:val="00265067"/>
    <w:rsid w:val="00275C41"/>
    <w:rsid w:val="00420152"/>
    <w:rsid w:val="00802572"/>
    <w:rsid w:val="009B7059"/>
    <w:rsid w:val="009D149C"/>
    <w:rsid w:val="00A07428"/>
    <w:rsid w:val="00A30D7C"/>
    <w:rsid w:val="00B80B03"/>
    <w:rsid w:val="00D80E9A"/>
    <w:rsid w:val="00DA31DA"/>
    <w:rsid w:val="00E40A2F"/>
    <w:rsid w:val="00E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BD85"/>
  <w15:docId w15:val="{71FA8F1D-576A-CD4C-B97A-6111DCF1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50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245" w:lineRule="exact"/>
      <w:ind w:left="115"/>
      <w:jc w:val="both"/>
    </w:pPr>
  </w:style>
  <w:style w:type="paragraph" w:styleId="Akapitzlist">
    <w:name w:val="List Paragraph"/>
    <w:basedOn w:val="Normalny"/>
    <w:uiPriority w:val="1"/>
    <w:qFormat/>
    <w:pPr>
      <w:spacing w:line="228" w:lineRule="exact"/>
      <w:ind w:left="240" w:hanging="125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2650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Księżopolska</dc:creator>
  <cp:lastModifiedBy>Beata Księżopolska</cp:lastModifiedBy>
  <cp:revision>2</cp:revision>
  <cp:lastPrinted>2024-12-27T09:50:00Z</cp:lastPrinted>
  <dcterms:created xsi:type="dcterms:W3CDTF">2025-11-28T12:34:00Z</dcterms:created>
  <dcterms:modified xsi:type="dcterms:W3CDTF">2025-11-28T12:34:00Z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LastSaved">
    <vt:filetime>2024-12-27T00:00:00Z</vt:filetime>
  </property>
  <property fmtid="{D5CDD505-2E9C-101B-9397-08002B2CF9AE}" pid="4" name="Producer">
    <vt:lpwstr>macOS Wersja 13.5 (kompilacja 22G74) Quartz PDFContext</vt:lpwstr>
  </property>
</Properties>
</file>