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960A" w14:textId="77777777" w:rsidR="003023D5" w:rsidRDefault="003023D5" w:rsidP="003023D5">
      <w:pPr>
        <w:pStyle w:val="Nagwek1"/>
        <w:numPr>
          <w:ilvl w:val="0"/>
          <w:numId w:val="1"/>
        </w:numPr>
        <w:tabs>
          <w:tab w:val="clear" w:pos="432"/>
        </w:tabs>
        <w:ind w:left="0" w:firstLine="0"/>
        <w:jc w:val="center"/>
        <w:rPr>
          <w:sz w:val="24"/>
          <w:szCs w:val="24"/>
        </w:rPr>
      </w:pPr>
    </w:p>
    <w:p w14:paraId="341AEE67" w14:textId="77777777" w:rsidR="003023D5" w:rsidRPr="00C9174E" w:rsidRDefault="003023D5" w:rsidP="003023D5">
      <w:pPr>
        <w:pStyle w:val="Nagwek1"/>
        <w:numPr>
          <w:ilvl w:val="0"/>
          <w:numId w:val="1"/>
        </w:numPr>
        <w:tabs>
          <w:tab w:val="clear" w:pos="432"/>
        </w:tabs>
        <w:ind w:left="0" w:firstLine="0"/>
        <w:jc w:val="center"/>
        <w:rPr>
          <w:b/>
          <w:bCs/>
          <w:color w:val="auto"/>
          <w:szCs w:val="24"/>
        </w:rPr>
      </w:pPr>
      <w:r w:rsidRPr="00C9174E">
        <w:rPr>
          <w:b/>
          <w:bCs/>
          <w:color w:val="auto"/>
          <w:sz w:val="24"/>
          <w:szCs w:val="24"/>
        </w:rPr>
        <w:t xml:space="preserve"> PREZYDENT OLSZTYNA</w:t>
      </w:r>
    </w:p>
    <w:p w14:paraId="0838A722" w14:textId="77777777" w:rsidR="003023D5" w:rsidRDefault="003023D5" w:rsidP="003023D5">
      <w:pPr>
        <w:pStyle w:val="Tekstpodstawowy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ogłasza otwarty konkurs ofert na realizację zadania publicznego z </w:t>
      </w:r>
      <w:r>
        <w:rPr>
          <w:rFonts w:ascii="Times New Roman" w:hAnsi="Times New Roman" w:cs="Times New Roman"/>
          <w:b/>
          <w:bCs/>
          <w:szCs w:val="24"/>
        </w:rPr>
        <w:t xml:space="preserve">zakresu promocji </w:t>
      </w:r>
      <w:r>
        <w:rPr>
          <w:rFonts w:ascii="Times New Roman" w:hAnsi="Times New Roman" w:cs="Times New Roman"/>
          <w:b/>
          <w:bCs/>
          <w:szCs w:val="24"/>
        </w:rPr>
        <w:br/>
        <w:t xml:space="preserve">i organizacji wolontariatu </w:t>
      </w:r>
      <w:r>
        <w:rPr>
          <w:rFonts w:ascii="Times New Roman" w:hAnsi="Times New Roman" w:cs="Times New Roman"/>
          <w:b/>
          <w:szCs w:val="24"/>
        </w:rPr>
        <w:t>świadczonego na rzecz mieszkańców Miasta Olsztyna</w:t>
      </w:r>
    </w:p>
    <w:p w14:paraId="0070824C" w14:textId="77777777" w:rsidR="003023D5" w:rsidRDefault="003023D5" w:rsidP="003023D5">
      <w:pPr>
        <w:pStyle w:val="Tekstpodstawowy"/>
        <w:jc w:val="center"/>
        <w:rPr>
          <w:rFonts w:ascii="Times New Roman" w:hAnsi="Times New Roman" w:cs="Times New Roman"/>
          <w:b/>
          <w:szCs w:val="24"/>
        </w:rPr>
      </w:pPr>
    </w:p>
    <w:p w14:paraId="774340E6" w14:textId="77777777" w:rsidR="003023D5" w:rsidRDefault="003023D5" w:rsidP="003023D5">
      <w:pPr>
        <w:numPr>
          <w:ilvl w:val="0"/>
          <w:numId w:val="2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Zasady postępowania konkursowego oraz przyznawania dotacji określa:</w:t>
      </w:r>
    </w:p>
    <w:p w14:paraId="6A1DA699" w14:textId="77777777" w:rsidR="003023D5" w:rsidRDefault="003023D5" w:rsidP="003023D5">
      <w:pPr>
        <w:numPr>
          <w:ilvl w:val="0"/>
          <w:numId w:val="11"/>
        </w:num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ustawa z dnia 24 kwietnia 2003 r. </w:t>
      </w:r>
      <w:r>
        <w:rPr>
          <w:i/>
          <w:sz w:val="24"/>
          <w:szCs w:val="24"/>
        </w:rPr>
        <w:t xml:space="preserve">o działalności pożytku publicznego i o wolontariacie </w:t>
      </w:r>
      <w:r>
        <w:rPr>
          <w:sz w:val="24"/>
          <w:szCs w:val="24"/>
        </w:rPr>
        <w:t>(Dz. U. z 2024 r.  poz. 1491 ze zm.) zwana dalej Ustawą;</w:t>
      </w:r>
    </w:p>
    <w:p w14:paraId="0E8D284E" w14:textId="77777777" w:rsidR="003023D5" w:rsidRDefault="003023D5" w:rsidP="003023D5">
      <w:pPr>
        <w:numPr>
          <w:ilvl w:val="0"/>
          <w:numId w:val="11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zarządzenie Nr 403 Prezydenta Olsztyna z dnia 30 listopada 2023 roku w sprawie opiniowania ofert złożonych przez organizacje pozarządowe i podmioty, o których mowa w art. 3 ust. 2 i 3 ustawy z dnia 24 kwietnia 2003 r. </w:t>
      </w:r>
      <w:r>
        <w:rPr>
          <w:i/>
          <w:sz w:val="24"/>
          <w:szCs w:val="24"/>
        </w:rPr>
        <w:t>o działalności pożytku publicznego i o wolontariacie</w:t>
      </w:r>
      <w:r>
        <w:rPr>
          <w:sz w:val="24"/>
          <w:szCs w:val="24"/>
        </w:rPr>
        <w:t xml:space="preserve"> w otwartych konkursach ofert ogłoszonych przez Prezydenta Olsztyna zwane dalej Zarządzeniem.</w:t>
      </w:r>
    </w:p>
    <w:p w14:paraId="58500151" w14:textId="77777777" w:rsidR="003023D5" w:rsidRDefault="003023D5" w:rsidP="003023D5">
      <w:pPr>
        <w:tabs>
          <w:tab w:val="left" w:pos="720"/>
        </w:tabs>
        <w:ind w:left="720" w:hanging="360"/>
        <w:jc w:val="both"/>
        <w:rPr>
          <w:sz w:val="24"/>
          <w:szCs w:val="24"/>
        </w:rPr>
      </w:pPr>
    </w:p>
    <w:p w14:paraId="104F571F" w14:textId="77777777" w:rsidR="003023D5" w:rsidRDefault="003023D5" w:rsidP="003023D5">
      <w:pPr>
        <w:tabs>
          <w:tab w:val="left" w:pos="960"/>
        </w:tabs>
        <w:ind w:left="360" w:hanging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II. Przedmiotem konkursu jest zlecenie wykonania zadania publicznego pn.: „</w:t>
      </w:r>
      <w:r>
        <w:rPr>
          <w:b/>
          <w:sz w:val="24"/>
          <w:szCs w:val="24"/>
        </w:rPr>
        <w:t>Olsztyńskie Centrum Wolontariatu”</w:t>
      </w:r>
      <w:r>
        <w:rPr>
          <w:sz w:val="24"/>
          <w:szCs w:val="24"/>
        </w:rPr>
        <w:t xml:space="preserve"> w formie powierzenia wraz z udzieleniem dotacji na jego finansowanie.</w:t>
      </w:r>
    </w:p>
    <w:p w14:paraId="4ECDF9CE" w14:textId="77777777" w:rsidR="003023D5" w:rsidRDefault="003023D5" w:rsidP="003023D5">
      <w:pPr>
        <w:tabs>
          <w:tab w:val="left" w:pos="960"/>
        </w:tabs>
        <w:ind w:left="360" w:hanging="360"/>
        <w:jc w:val="both"/>
        <w:rPr>
          <w:b/>
          <w:sz w:val="24"/>
          <w:szCs w:val="24"/>
        </w:rPr>
      </w:pPr>
    </w:p>
    <w:p w14:paraId="4EF540DB" w14:textId="77777777" w:rsidR="003023D5" w:rsidRDefault="003023D5" w:rsidP="003023D5">
      <w:pPr>
        <w:numPr>
          <w:ilvl w:val="0"/>
          <w:numId w:val="3"/>
        </w:numPr>
        <w:tabs>
          <w:tab w:val="left" w:pos="426"/>
        </w:tabs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Rodzaj działań:</w:t>
      </w:r>
    </w:p>
    <w:p w14:paraId="31C5F66A" w14:textId="77777777" w:rsidR="003023D5" w:rsidRDefault="003023D5" w:rsidP="003023D5">
      <w:pPr>
        <w:tabs>
          <w:tab w:val="left" w:pos="1134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1. Prowadzenie działań promocyjno – informacyjnych w zakresie organizacji wolontariatu </w:t>
      </w:r>
      <w:r w:rsidRPr="00E7213D">
        <w:rPr>
          <w:sz w:val="24"/>
          <w:szCs w:val="24"/>
        </w:rPr>
        <w:t>(w tym wolontariatu tematycznego, np. zielonego, miejskiego, sportowego</w:t>
      </w:r>
      <w:r>
        <w:rPr>
          <w:color w:val="FF0000"/>
          <w:sz w:val="24"/>
          <w:szCs w:val="24"/>
        </w:rPr>
        <w:t>)</w:t>
      </w:r>
      <w:r>
        <w:rPr>
          <w:sz w:val="24"/>
          <w:szCs w:val="24"/>
        </w:rPr>
        <w:t xml:space="preserve"> we wszystkich grupach wiekowych.</w:t>
      </w:r>
    </w:p>
    <w:p w14:paraId="128B06B8" w14:textId="77777777" w:rsidR="003023D5" w:rsidRDefault="003023D5" w:rsidP="003023D5">
      <w:pPr>
        <w:tabs>
          <w:tab w:val="left" w:pos="1134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2. Pozyskiwanie wolontariuszy, </w:t>
      </w:r>
      <w:r w:rsidRPr="00E7213D">
        <w:rPr>
          <w:sz w:val="24"/>
          <w:szCs w:val="24"/>
        </w:rPr>
        <w:t>stworzenie i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prowadzenie </w:t>
      </w:r>
      <w:r w:rsidRPr="00E7213D">
        <w:rPr>
          <w:sz w:val="24"/>
          <w:szCs w:val="24"/>
        </w:rPr>
        <w:t>miejskiej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bazy wolontariuszy. </w:t>
      </w:r>
    </w:p>
    <w:p w14:paraId="7A8D7BE2" w14:textId="77777777" w:rsidR="003023D5" w:rsidRDefault="003023D5" w:rsidP="003023D5">
      <w:pPr>
        <w:tabs>
          <w:tab w:val="left" w:pos="1134"/>
        </w:tabs>
        <w:ind w:left="284"/>
        <w:rPr>
          <w:sz w:val="24"/>
          <w:szCs w:val="24"/>
        </w:rPr>
      </w:pPr>
      <w:r>
        <w:rPr>
          <w:sz w:val="24"/>
          <w:szCs w:val="24"/>
        </w:rPr>
        <w:t>3. Organizacja szkoleń/warsztatów/doradztwa/webinariów dotyczących wolontariatu dla koordynatorów wolontariatu i wolontariuszy.</w:t>
      </w:r>
    </w:p>
    <w:p w14:paraId="20D69267" w14:textId="77777777" w:rsidR="003023D5" w:rsidRDefault="003023D5" w:rsidP="003023D5">
      <w:pPr>
        <w:tabs>
          <w:tab w:val="left" w:pos="1134"/>
        </w:tabs>
        <w:ind w:left="284"/>
        <w:rPr>
          <w:sz w:val="24"/>
          <w:szCs w:val="24"/>
        </w:rPr>
      </w:pPr>
      <w:r>
        <w:rPr>
          <w:sz w:val="24"/>
          <w:szCs w:val="24"/>
        </w:rPr>
        <w:t>4. Udział w akcjach wolontariackich organizowanych przez organizacje i</w:t>
      </w:r>
      <w:r w:rsidRPr="00E7213D">
        <w:rPr>
          <w:sz w:val="24"/>
          <w:szCs w:val="24"/>
        </w:rPr>
        <w:t xml:space="preserve"> inne</w:t>
      </w:r>
      <w:r>
        <w:rPr>
          <w:sz w:val="24"/>
          <w:szCs w:val="24"/>
        </w:rPr>
        <w:t xml:space="preserve"> podmioty na terenie Olsztyna.</w:t>
      </w:r>
    </w:p>
    <w:p w14:paraId="62BB3249" w14:textId="77777777" w:rsidR="003023D5" w:rsidRPr="00E7213D" w:rsidRDefault="003023D5" w:rsidP="003023D5">
      <w:pPr>
        <w:tabs>
          <w:tab w:val="left" w:pos="1134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5. Inicjowanie działań </w:t>
      </w:r>
      <w:r w:rsidRPr="00E7213D">
        <w:rPr>
          <w:sz w:val="24"/>
          <w:szCs w:val="24"/>
        </w:rPr>
        <w:t>na rzecz promocji i rozwoju wolontariatu wśród mieszkańców Olsztyna.</w:t>
      </w:r>
    </w:p>
    <w:p w14:paraId="4285158D" w14:textId="77777777" w:rsidR="003023D5" w:rsidRDefault="003023D5" w:rsidP="003023D5">
      <w:pPr>
        <w:tabs>
          <w:tab w:val="left" w:pos="1134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6. Współpraca z  Urzędem Marszałkowskim Województwa Warmińsko – Mazurskiego </w:t>
      </w:r>
      <w:r>
        <w:rPr>
          <w:sz w:val="24"/>
          <w:szCs w:val="24"/>
        </w:rPr>
        <w:br/>
        <w:t>w organizacji konkursu „Barwy wolontariatu”.</w:t>
      </w:r>
    </w:p>
    <w:p w14:paraId="0698A5CE" w14:textId="77777777" w:rsidR="003023D5" w:rsidRDefault="003023D5" w:rsidP="003023D5">
      <w:pPr>
        <w:tabs>
          <w:tab w:val="left" w:pos="1134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7. Wsparcie organizacji pozarządowych </w:t>
      </w:r>
      <w:r w:rsidRPr="00E7213D">
        <w:rPr>
          <w:sz w:val="24"/>
          <w:szCs w:val="24"/>
        </w:rPr>
        <w:t>i innych podmiotów</w:t>
      </w:r>
      <w:r>
        <w:rPr>
          <w:sz w:val="24"/>
          <w:szCs w:val="24"/>
        </w:rPr>
        <w:t xml:space="preserve"> w zakresie wolontariatu.</w:t>
      </w:r>
    </w:p>
    <w:p w14:paraId="291D92AC" w14:textId="77777777" w:rsidR="003023D5" w:rsidRDefault="003023D5" w:rsidP="003023D5">
      <w:pPr>
        <w:tabs>
          <w:tab w:val="left" w:pos="1134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8. Po zakończonej realizacji zadania należy przygotować ewaluację </w:t>
      </w:r>
      <w:r w:rsidRPr="00E7213D">
        <w:rPr>
          <w:sz w:val="24"/>
          <w:szCs w:val="24"/>
        </w:rPr>
        <w:t>przeprowadzonych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działań, która posłuży do przygotowania założeń Miejskiego Programu Wolontariatu.</w:t>
      </w:r>
    </w:p>
    <w:p w14:paraId="6E90AB38" w14:textId="77777777" w:rsidR="003023D5" w:rsidRDefault="003023D5" w:rsidP="003023D5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9. Przygotowanie przez organizację aspirującą do prowadzenia </w:t>
      </w:r>
      <w:r w:rsidRPr="00E7213D">
        <w:rPr>
          <w:sz w:val="24"/>
          <w:szCs w:val="24"/>
        </w:rPr>
        <w:t xml:space="preserve">Olsztyńskiego </w:t>
      </w:r>
      <w:r>
        <w:rPr>
          <w:sz w:val="24"/>
          <w:szCs w:val="24"/>
        </w:rPr>
        <w:t>Centrum Wolontariatu autorskiej koncepcji funkcjonowania.</w:t>
      </w:r>
    </w:p>
    <w:p w14:paraId="3F058246" w14:textId="77777777" w:rsidR="003023D5" w:rsidRDefault="003023D5" w:rsidP="003023D5">
      <w:pPr>
        <w:tabs>
          <w:tab w:val="left" w:pos="1134"/>
        </w:tabs>
        <w:rPr>
          <w:sz w:val="24"/>
          <w:szCs w:val="24"/>
        </w:rPr>
      </w:pPr>
    </w:p>
    <w:p w14:paraId="516385E1" w14:textId="77777777" w:rsidR="003023D5" w:rsidRDefault="003023D5" w:rsidP="003023D5">
      <w:pPr>
        <w:numPr>
          <w:ilvl w:val="0"/>
          <w:numId w:val="3"/>
        </w:numPr>
        <w:tabs>
          <w:tab w:val="left" w:pos="426"/>
        </w:tabs>
        <w:ind w:hanging="1080"/>
        <w:rPr>
          <w:sz w:val="24"/>
          <w:szCs w:val="24"/>
        </w:rPr>
      </w:pPr>
      <w:r>
        <w:rPr>
          <w:sz w:val="24"/>
          <w:szCs w:val="24"/>
        </w:rPr>
        <w:t>Cel realizacji zadania publicznego.</w:t>
      </w:r>
    </w:p>
    <w:p w14:paraId="7213E965" w14:textId="77777777" w:rsidR="003023D5" w:rsidRDefault="003023D5" w:rsidP="003023D5">
      <w:pPr>
        <w:ind w:left="426"/>
        <w:rPr>
          <w:sz w:val="24"/>
          <w:szCs w:val="24"/>
        </w:rPr>
      </w:pPr>
      <w:r>
        <w:rPr>
          <w:sz w:val="24"/>
          <w:szCs w:val="24"/>
        </w:rPr>
        <w:t>Promowanie idei zaangażowania społecznego, dobroczynności, przyjmowania postawy aktywnej społecznie w codziennym życiu.</w:t>
      </w:r>
    </w:p>
    <w:p w14:paraId="00EDADAC" w14:textId="77777777" w:rsidR="003023D5" w:rsidRDefault="003023D5" w:rsidP="003023D5">
      <w:pPr>
        <w:jc w:val="both"/>
        <w:rPr>
          <w:sz w:val="24"/>
          <w:szCs w:val="24"/>
        </w:rPr>
      </w:pPr>
    </w:p>
    <w:p w14:paraId="392C5B34" w14:textId="326B02C3" w:rsidR="003023D5" w:rsidRDefault="003023D5" w:rsidP="003023D5">
      <w:pPr>
        <w:numPr>
          <w:ilvl w:val="0"/>
          <w:numId w:val="3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5A98" w:rsidRPr="00185A98">
        <w:rPr>
          <w:sz w:val="24"/>
          <w:szCs w:val="24"/>
        </w:rPr>
        <w:t>Wysokość środków, zaplanowanych na realizację zadania nr w latach 2026</w:t>
      </w:r>
      <w:r w:rsidR="00185A98">
        <w:rPr>
          <w:sz w:val="24"/>
          <w:szCs w:val="24"/>
        </w:rPr>
        <w:t xml:space="preserve"> </w:t>
      </w:r>
      <w:r w:rsidR="00185A98" w:rsidRPr="00185A98">
        <w:rPr>
          <w:sz w:val="24"/>
          <w:szCs w:val="24"/>
        </w:rPr>
        <w:t>-</w:t>
      </w:r>
      <w:r w:rsidR="00185A98">
        <w:rPr>
          <w:sz w:val="24"/>
          <w:szCs w:val="24"/>
        </w:rPr>
        <w:t xml:space="preserve"> </w:t>
      </w:r>
      <w:r w:rsidR="00185A98" w:rsidRPr="00185A98">
        <w:rPr>
          <w:sz w:val="24"/>
          <w:szCs w:val="24"/>
        </w:rPr>
        <w:t xml:space="preserve">2028 objętego konkursem wynosi </w:t>
      </w:r>
      <w:r w:rsidR="00185A98">
        <w:rPr>
          <w:b/>
          <w:bCs/>
          <w:sz w:val="24"/>
          <w:szCs w:val="24"/>
        </w:rPr>
        <w:t>15</w:t>
      </w:r>
      <w:r w:rsidR="00185A98" w:rsidRPr="00185A98">
        <w:rPr>
          <w:b/>
          <w:bCs/>
          <w:sz w:val="24"/>
          <w:szCs w:val="24"/>
        </w:rPr>
        <w:t>0 000 zł</w:t>
      </w:r>
      <w:r w:rsidR="00185A98" w:rsidRPr="00185A98">
        <w:rPr>
          <w:sz w:val="24"/>
          <w:szCs w:val="24"/>
        </w:rPr>
        <w:t xml:space="preserve"> w tym: w roku 2026 – </w:t>
      </w:r>
      <w:r w:rsidR="00185A98">
        <w:rPr>
          <w:sz w:val="24"/>
          <w:szCs w:val="24"/>
        </w:rPr>
        <w:t>5</w:t>
      </w:r>
      <w:r w:rsidR="00185A98" w:rsidRPr="00185A98">
        <w:rPr>
          <w:sz w:val="24"/>
          <w:szCs w:val="24"/>
        </w:rPr>
        <w:t xml:space="preserve">0 000 zł, w roku 2027 – </w:t>
      </w:r>
      <w:r w:rsidR="00185A98">
        <w:rPr>
          <w:sz w:val="24"/>
          <w:szCs w:val="24"/>
        </w:rPr>
        <w:t>5</w:t>
      </w:r>
      <w:r w:rsidR="00185A98" w:rsidRPr="00185A98">
        <w:rPr>
          <w:sz w:val="24"/>
          <w:szCs w:val="24"/>
        </w:rPr>
        <w:t xml:space="preserve">0 000 zł, w roku 2028 – </w:t>
      </w:r>
      <w:r w:rsidR="00185A98">
        <w:rPr>
          <w:sz w:val="24"/>
          <w:szCs w:val="24"/>
        </w:rPr>
        <w:t>5</w:t>
      </w:r>
      <w:r w:rsidR="00185A98" w:rsidRPr="00185A98">
        <w:rPr>
          <w:sz w:val="24"/>
          <w:szCs w:val="24"/>
        </w:rPr>
        <w:t>0 000 zł</w:t>
      </w:r>
    </w:p>
    <w:p w14:paraId="75B3AAD0" w14:textId="77777777" w:rsidR="003023D5" w:rsidRDefault="003023D5" w:rsidP="003023D5">
      <w:pPr>
        <w:jc w:val="both"/>
        <w:rPr>
          <w:sz w:val="24"/>
          <w:szCs w:val="24"/>
        </w:rPr>
      </w:pPr>
    </w:p>
    <w:p w14:paraId="08ACD977" w14:textId="77777777" w:rsidR="003023D5" w:rsidRDefault="003023D5" w:rsidP="003023D5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W konkursie na realizację powyższego zadania mogą uczestniczyć wyłącznie podmioty wymienione w art. 3 ust. 2 i 3 Ustawy.</w:t>
      </w:r>
    </w:p>
    <w:p w14:paraId="6A1F4CEC" w14:textId="77777777" w:rsidR="003023D5" w:rsidRDefault="003023D5" w:rsidP="003023D5">
      <w:pPr>
        <w:jc w:val="both"/>
        <w:rPr>
          <w:sz w:val="24"/>
          <w:szCs w:val="24"/>
        </w:rPr>
      </w:pPr>
    </w:p>
    <w:p w14:paraId="4DD6D765" w14:textId="77777777" w:rsidR="003023D5" w:rsidRDefault="003023D5" w:rsidP="003023D5">
      <w:pPr>
        <w:jc w:val="both"/>
        <w:rPr>
          <w:sz w:val="24"/>
          <w:szCs w:val="24"/>
        </w:rPr>
      </w:pPr>
      <w:r>
        <w:rPr>
          <w:sz w:val="24"/>
          <w:szCs w:val="24"/>
        </w:rPr>
        <w:t>VII. Zasady i warunki przyznawania dotacji.</w:t>
      </w:r>
    </w:p>
    <w:p w14:paraId="4612197B" w14:textId="77777777" w:rsidR="003023D5" w:rsidRDefault="003023D5" w:rsidP="003023D5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Rozpatrywane będą oferty zgodne z tematem ogłoszonego zadania.</w:t>
      </w:r>
    </w:p>
    <w:p w14:paraId="3F684AB7" w14:textId="77777777" w:rsidR="003023D5" w:rsidRDefault="003023D5" w:rsidP="003023D5">
      <w:pPr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Środki pochodzące z dotacji mogą być przeznaczone wyłącznie na pokrycie kosztów wynikających bezpośrednio z realizacji zadania, które należy wyliczyć proporcjonalnie do zakresu i terminu zleconego zadania. Koszty administracyjne nie mogą przekroczyć 20% wartości przyznanej dotacji.</w:t>
      </w:r>
    </w:p>
    <w:p w14:paraId="1F072FD1" w14:textId="77777777" w:rsidR="003023D5" w:rsidRDefault="003023D5" w:rsidP="003023D5">
      <w:pPr>
        <w:ind w:left="720"/>
        <w:jc w:val="both"/>
        <w:rPr>
          <w:b/>
          <w:sz w:val="24"/>
          <w:szCs w:val="24"/>
        </w:rPr>
      </w:pPr>
    </w:p>
    <w:p w14:paraId="71C21687" w14:textId="77777777" w:rsidR="003023D5" w:rsidRDefault="003023D5" w:rsidP="003023D5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Za wydatki niekwalifikowane do opłacenia w ramach udzielonej dotacji uznaje się wydatki poniesione na:</w:t>
      </w:r>
    </w:p>
    <w:p w14:paraId="3DE71C53" w14:textId="77777777" w:rsidR="003023D5" w:rsidRDefault="003023D5" w:rsidP="003023D5">
      <w:pPr>
        <w:numPr>
          <w:ilvl w:val="0"/>
          <w:numId w:val="10"/>
        </w:numPr>
        <w:tabs>
          <w:tab w:val="left" w:pos="142"/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Budowę oraz zakup nieruchomości gruntowych, budynków i lokali.</w:t>
      </w:r>
    </w:p>
    <w:p w14:paraId="6636698D" w14:textId="77777777" w:rsidR="003023D5" w:rsidRDefault="003023D5" w:rsidP="003023D5">
      <w:pPr>
        <w:numPr>
          <w:ilvl w:val="0"/>
          <w:numId w:val="10"/>
        </w:numPr>
        <w:tabs>
          <w:tab w:val="left" w:pos="142"/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Prowadzenie działalności gospodarczej.</w:t>
      </w:r>
    </w:p>
    <w:p w14:paraId="507C386A" w14:textId="77777777" w:rsidR="003023D5" w:rsidRDefault="003023D5" w:rsidP="003023D5">
      <w:pPr>
        <w:numPr>
          <w:ilvl w:val="0"/>
          <w:numId w:val="10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Pokrycie deficytu działalności organizacji.</w:t>
      </w:r>
    </w:p>
    <w:p w14:paraId="488D0D74" w14:textId="77777777" w:rsidR="003023D5" w:rsidRDefault="003023D5" w:rsidP="003023D5">
      <w:pPr>
        <w:numPr>
          <w:ilvl w:val="0"/>
          <w:numId w:val="10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Poniesione przed dniem podpisania umowy.</w:t>
      </w:r>
    </w:p>
    <w:p w14:paraId="6649F7E6" w14:textId="77777777" w:rsidR="003023D5" w:rsidRDefault="003023D5" w:rsidP="003023D5">
      <w:pPr>
        <w:numPr>
          <w:ilvl w:val="0"/>
          <w:numId w:val="10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Utrzymanie biura organizacji (chyba, że stanowi to niezbędny element realizacji projektu);</w:t>
      </w:r>
    </w:p>
    <w:p w14:paraId="3EB82DD0" w14:textId="77777777" w:rsidR="003023D5" w:rsidRDefault="003023D5" w:rsidP="003023D5">
      <w:pPr>
        <w:numPr>
          <w:ilvl w:val="0"/>
          <w:numId w:val="10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wydatki już finansowane z innych źródeł;</w:t>
      </w:r>
    </w:p>
    <w:p w14:paraId="3AC256AF" w14:textId="77777777" w:rsidR="003023D5" w:rsidRDefault="003023D5" w:rsidP="003023D5">
      <w:pPr>
        <w:numPr>
          <w:ilvl w:val="0"/>
          <w:numId w:val="10"/>
        </w:numPr>
        <w:tabs>
          <w:tab w:val="left" w:pos="142"/>
          <w:tab w:val="left" w:pos="426"/>
        </w:tabs>
        <w:jc w:val="both"/>
        <w:rPr>
          <w:iCs/>
          <w:sz w:val="24"/>
          <w:szCs w:val="24"/>
        </w:rPr>
      </w:pPr>
      <w:r>
        <w:rPr>
          <w:sz w:val="24"/>
          <w:szCs w:val="24"/>
        </w:rPr>
        <w:t>działalność polityczną i wyznaniową;</w:t>
      </w:r>
    </w:p>
    <w:p w14:paraId="4C845469" w14:textId="77777777" w:rsidR="003023D5" w:rsidRDefault="003023D5" w:rsidP="003023D5">
      <w:pPr>
        <w:numPr>
          <w:ilvl w:val="0"/>
          <w:numId w:val="10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iCs/>
          <w:sz w:val="24"/>
          <w:szCs w:val="24"/>
        </w:rPr>
        <w:t>inne zadania niż zapisane w ofercie;</w:t>
      </w:r>
    </w:p>
    <w:p w14:paraId="0BA71C03" w14:textId="77777777" w:rsidR="003023D5" w:rsidRPr="00975732" w:rsidRDefault="003023D5" w:rsidP="003023D5">
      <w:pPr>
        <w:numPr>
          <w:ilvl w:val="0"/>
          <w:numId w:val="10"/>
        </w:numPr>
        <w:rPr>
          <w:sz w:val="24"/>
          <w:szCs w:val="24"/>
        </w:rPr>
      </w:pPr>
      <w:r w:rsidRPr="00975732">
        <w:rPr>
          <w:sz w:val="24"/>
          <w:szCs w:val="24"/>
        </w:rPr>
        <w:t>kary, grzywny, odsetki od zadłużenia.</w:t>
      </w:r>
    </w:p>
    <w:p w14:paraId="24EA46BB" w14:textId="77777777" w:rsidR="003023D5" w:rsidRDefault="003023D5" w:rsidP="003023D5">
      <w:pPr>
        <w:ind w:left="720"/>
        <w:jc w:val="both"/>
        <w:rPr>
          <w:b/>
          <w:sz w:val="24"/>
          <w:szCs w:val="24"/>
        </w:rPr>
      </w:pPr>
    </w:p>
    <w:p w14:paraId="4AA82AC8" w14:textId="77777777" w:rsidR="003023D5" w:rsidRDefault="003023D5" w:rsidP="003023D5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podziale środków nie będą uwzględniane oferty, których średnia ocena będzie mniejsza niż 50 % maksymalnej, możliwej do otrzymania w danym konkursie  punktacji.</w:t>
      </w:r>
    </w:p>
    <w:p w14:paraId="307E12FF" w14:textId="630B6E38" w:rsidR="003023D5" w:rsidRDefault="003023D5" w:rsidP="003023D5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konkursie zostanie przyznana tylko jedna dotacja</w:t>
      </w:r>
      <w:r w:rsidR="00185A98">
        <w:rPr>
          <w:sz w:val="24"/>
          <w:szCs w:val="24"/>
        </w:rPr>
        <w:t>.</w:t>
      </w:r>
    </w:p>
    <w:p w14:paraId="6FABA064" w14:textId="77777777" w:rsidR="003023D5" w:rsidRDefault="003023D5" w:rsidP="003023D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VIII. Termin i warunki realizacji zadania.</w:t>
      </w:r>
    </w:p>
    <w:p w14:paraId="263521C7" w14:textId="2DA89E9E" w:rsidR="003023D5" w:rsidRDefault="003023D5" w:rsidP="003023D5">
      <w:pPr>
        <w:numPr>
          <w:ilvl w:val="2"/>
          <w:numId w:val="4"/>
        </w:num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Termin realizacji zadania opisanego w ofercie, powinien rozpoczynać się od dnia </w:t>
      </w:r>
      <w:r w:rsidR="001D009A">
        <w:rPr>
          <w:b/>
          <w:bCs/>
          <w:sz w:val="24"/>
          <w:szCs w:val="24"/>
        </w:rPr>
        <w:t xml:space="preserve">1 stycznia </w:t>
      </w:r>
      <w:r>
        <w:rPr>
          <w:b/>
          <w:bCs/>
          <w:sz w:val="24"/>
          <w:szCs w:val="24"/>
        </w:rPr>
        <w:t>2026 roku, a kończyć nie później niż 31 grudnia 2028 roku.</w:t>
      </w:r>
    </w:p>
    <w:p w14:paraId="5F5D9619" w14:textId="77777777" w:rsidR="003023D5" w:rsidRDefault="003023D5" w:rsidP="003023D5">
      <w:pPr>
        <w:ind w:left="36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 Podmioty występujące o dotację na realizację zadania powinny posiadać niezbędne      warunki i doświadczenie oraz zapewnić: </w:t>
      </w:r>
    </w:p>
    <w:p w14:paraId="24542FE0" w14:textId="77777777" w:rsidR="003023D5" w:rsidRDefault="003023D5" w:rsidP="003023D5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kadrę z kwalifikacjami i doświadczeniem do prowadzenia zadania,</w:t>
      </w:r>
    </w:p>
    <w:p w14:paraId="4CBD6257" w14:textId="77777777" w:rsidR="003023D5" w:rsidRDefault="003023D5" w:rsidP="003023D5">
      <w:pPr>
        <w:ind w:left="709"/>
        <w:rPr>
          <w:sz w:val="24"/>
          <w:szCs w:val="24"/>
        </w:rPr>
      </w:pPr>
      <w:r>
        <w:rPr>
          <w:sz w:val="24"/>
          <w:szCs w:val="24"/>
        </w:rPr>
        <w:t>2) Organizacja aspirująca do prowadzenia Olsztyńskiego Centrum Wolontariatu powinna posiadać na ten cel odpowiednie do skali realizacji zadania zasoby lokalowe pozwalające na przeprowadzenie działań zapisanych w punkcie III niniejszego ogłoszenia.</w:t>
      </w:r>
    </w:p>
    <w:p w14:paraId="187285C4" w14:textId="77777777" w:rsidR="003023D5" w:rsidRDefault="003023D5" w:rsidP="003023D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 Dotowane podmioty zobowiązane są do:</w:t>
      </w:r>
    </w:p>
    <w:p w14:paraId="7C8261BA" w14:textId="77777777" w:rsidR="003023D5" w:rsidRDefault="003023D5" w:rsidP="003023D5">
      <w:pPr>
        <w:numPr>
          <w:ilvl w:val="2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prowadzenia szczegółowej dokumentacji merytorycznej i finansowej z realizacji zadania,</w:t>
      </w:r>
    </w:p>
    <w:p w14:paraId="30EC1F3F" w14:textId="77777777" w:rsidR="003023D5" w:rsidRDefault="003023D5" w:rsidP="003023D5">
      <w:pPr>
        <w:numPr>
          <w:ilvl w:val="2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informowania, że zadanie publiczne jest finansowane ze środków otrzymanych </w:t>
      </w:r>
      <w:r>
        <w:rPr>
          <w:sz w:val="24"/>
          <w:szCs w:val="24"/>
        </w:rPr>
        <w:br/>
        <w:t>z budżetu Miasta Olsztyna. Informacja na ten temat powinna się znaleźć we wszystkich materiałach, publikacjach, informacjach dla mediów, ogłoszeniach oraz wystąpieniach publicznych dotyczących realizowanego zadania publicznego,</w:t>
      </w:r>
    </w:p>
    <w:p w14:paraId="6D778555" w14:textId="77777777" w:rsidR="003023D5" w:rsidRDefault="003023D5" w:rsidP="003023D5">
      <w:pPr>
        <w:numPr>
          <w:ilvl w:val="2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umieszczenia logo Miasta Olsztyna i informacji, że zadanie publiczne jest finansowane ze środków otrzymanych z budżetu Miasta Olsztyna na wszystkich materiałach, w szczególności promocyjnych, informacyjnych, szkoleniowych </w:t>
      </w:r>
      <w:r>
        <w:rPr>
          <w:sz w:val="24"/>
          <w:szCs w:val="24"/>
        </w:rPr>
        <w:br/>
        <w:t>i edukacyjnych, dotyczących realizowanego zdania publicznego oraz zakupionych rzeczach o ile ich wielkość i przeznaczenie tego nie umożliwia, proporcjonalnie do wielkości innych oznaczeń w sposób zapewniający dobrą widoczność,</w:t>
      </w:r>
    </w:p>
    <w:p w14:paraId="1D42F8BB" w14:textId="77777777" w:rsidR="003023D5" w:rsidRDefault="003023D5" w:rsidP="003023D5">
      <w:pPr>
        <w:numPr>
          <w:ilvl w:val="2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wydatkowania, na dotowane zadanie, wszelkich przychodów uzyskanych w wyniku jego realizacji. Niewydatkowane przychody pomniejszą dotację,</w:t>
      </w:r>
    </w:p>
    <w:p w14:paraId="2D4CD24F" w14:textId="6571D67D" w:rsidR="003023D5" w:rsidRDefault="003023D5" w:rsidP="003023D5">
      <w:pPr>
        <w:numPr>
          <w:ilvl w:val="2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realizowania zadania zgodnie z wytycznymi wynikającymi z ustawy z dnia 13 maja 2016 roku o przeciwdziałaniu zagrożeniom przestępczością na tle seksualnym </w:t>
      </w:r>
      <w:r w:rsidR="00C9174E">
        <w:rPr>
          <w:sz w:val="24"/>
          <w:szCs w:val="24"/>
        </w:rPr>
        <w:br/>
      </w:r>
      <w:r>
        <w:rPr>
          <w:sz w:val="24"/>
          <w:szCs w:val="24"/>
        </w:rPr>
        <w:t>i ochronie małoletnich (Dz. U. z 2024 roku, poz. 560),</w:t>
      </w:r>
    </w:p>
    <w:p w14:paraId="772CF943" w14:textId="77777777" w:rsidR="003023D5" w:rsidRDefault="003023D5" w:rsidP="003023D5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6)  zgłoszenia informacji o planowanych imprezach/wydarzeniach organizowanych </w:t>
      </w:r>
      <w:r>
        <w:rPr>
          <w:sz w:val="24"/>
          <w:szCs w:val="24"/>
        </w:rPr>
        <w:br/>
        <w:t xml:space="preserve">      w ramach zleconego zadania publicznego, na portalu miejskim ,,Dzieje się </w:t>
      </w:r>
      <w:r>
        <w:rPr>
          <w:sz w:val="24"/>
          <w:szCs w:val="24"/>
        </w:rPr>
        <w:br/>
        <w:t xml:space="preserve">      w Olsztynie” poprzez wypełnienie formularza zgłoszeniowego na stronie   imprezy.olsztyn.eu</w:t>
      </w:r>
    </w:p>
    <w:p w14:paraId="13637402" w14:textId="77777777" w:rsidR="003023D5" w:rsidRDefault="003023D5" w:rsidP="003023D5">
      <w:pPr>
        <w:ind w:left="720" w:hanging="3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Dopuszcza się przesunięcia kosztów pomiędzy pozycjami kosztorysu do 30 %. Przesunięcia powyżej 30 % wymagają aneksu do umowy. </w:t>
      </w:r>
    </w:p>
    <w:p w14:paraId="69661D28" w14:textId="77777777" w:rsidR="003023D5" w:rsidRDefault="003023D5" w:rsidP="003023D5">
      <w:pPr>
        <w:ind w:left="720" w:hanging="370"/>
        <w:jc w:val="both"/>
        <w:rPr>
          <w:sz w:val="24"/>
          <w:szCs w:val="24"/>
        </w:rPr>
      </w:pPr>
      <w:r>
        <w:rPr>
          <w:sz w:val="24"/>
          <w:szCs w:val="24"/>
        </w:rPr>
        <w:t>5. Dopuszcza się usuwanie lub wprowadzenie nowej pozycji kosztorysu zadania po zawarciu aneksu do umowy.</w:t>
      </w:r>
    </w:p>
    <w:p w14:paraId="0D797CB9" w14:textId="77777777" w:rsidR="003023D5" w:rsidRDefault="003023D5" w:rsidP="003023D5">
      <w:pPr>
        <w:ind w:left="720" w:hanging="3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rStyle w:val="markedcontent"/>
          <w:sz w:val="24"/>
          <w:szCs w:val="24"/>
        </w:rPr>
        <w:t>W związku z przepisami ustawy z dnia 19 lipca 2019 r. o zapewnieniu dostępności osobom ze szczególnymi potrzebami (t.j. Dz. U. z 2022, poz. 2240), dotowany podmiot zobowiązany jest do zapewnienia dostępności osobom ze szczególnymi potrzebami biorąc pod uwagę wymagania określone w art. 6-7 ww. ustawy.</w:t>
      </w:r>
    </w:p>
    <w:p w14:paraId="08B27BFC" w14:textId="77777777" w:rsidR="003023D5" w:rsidRDefault="003023D5" w:rsidP="003023D5">
      <w:pPr>
        <w:jc w:val="both"/>
        <w:rPr>
          <w:sz w:val="24"/>
          <w:szCs w:val="24"/>
        </w:rPr>
      </w:pPr>
      <w:r>
        <w:rPr>
          <w:sz w:val="24"/>
          <w:szCs w:val="24"/>
        </w:rPr>
        <w:t>IX. Termin i warunki składania ofert.</w:t>
      </w:r>
    </w:p>
    <w:p w14:paraId="424B1D8E" w14:textId="5F55F470" w:rsidR="003023D5" w:rsidRDefault="003023D5" w:rsidP="003023D5"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Oferty realizacji zadania objętego konkursem należy złożyć w wersji elektronicznej do dnia </w:t>
      </w:r>
      <w:r w:rsidR="00711876">
        <w:rPr>
          <w:b/>
          <w:sz w:val="24"/>
          <w:szCs w:val="24"/>
        </w:rPr>
        <w:t xml:space="preserve">19 </w:t>
      </w:r>
      <w:r>
        <w:rPr>
          <w:b/>
          <w:sz w:val="24"/>
          <w:szCs w:val="24"/>
        </w:rPr>
        <w:t xml:space="preserve">Grudnia 2025 </w:t>
      </w:r>
      <w:r>
        <w:rPr>
          <w:sz w:val="24"/>
          <w:szCs w:val="24"/>
        </w:rPr>
        <w:t xml:space="preserve">r. do godziny </w:t>
      </w:r>
      <w:r>
        <w:rPr>
          <w:b/>
          <w:sz w:val="24"/>
          <w:szCs w:val="24"/>
        </w:rPr>
        <w:t xml:space="preserve">23:59 </w:t>
      </w:r>
      <w:r>
        <w:rPr>
          <w:sz w:val="24"/>
          <w:szCs w:val="24"/>
        </w:rPr>
        <w:t xml:space="preserve">za pomocą generatora "WITKAC" udostępnionego na stronie www.witkac.pl, według wzoru określonego </w:t>
      </w:r>
      <w:r>
        <w:rPr>
          <w:sz w:val="24"/>
          <w:szCs w:val="24"/>
        </w:rPr>
        <w:br/>
        <w:t xml:space="preserve">w Rozporządzeniu Przewodniczącego Komitetu do Spraw Pożytku Publicznego z dnia 24 października 2018 r. </w:t>
      </w:r>
      <w:r>
        <w:rPr>
          <w:i/>
          <w:sz w:val="24"/>
          <w:szCs w:val="24"/>
        </w:rPr>
        <w:t>w sprawie wzorów ofert i ramowych wzorów umów dotyczących realizacji zadań publicznych oraz wzorów sprawozdań z wykonania  tych zadań</w:t>
      </w:r>
      <w:r>
        <w:rPr>
          <w:sz w:val="24"/>
          <w:szCs w:val="24"/>
        </w:rPr>
        <w:t xml:space="preserve"> (Dz. U. z 2018 r. poz. 2057).</w:t>
      </w:r>
    </w:p>
    <w:p w14:paraId="56B9B477" w14:textId="1803068C" w:rsidR="003023D5" w:rsidRDefault="003023D5" w:rsidP="003023D5"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Wersję papierową oferty wydrukowaną z generatora "WITKAC" podpisaną przez osoby upoważnione do składania oświadczeń woli w imieniu oferenta należy przesłać pocztą na adres: Urząd Miasta Olsztyna Biuro Pełnomocnika Prezydenta Olsztyna ds. Współpracy z Organizacjami Pozarządowymi ul. Knosały 3 bud. A, 10-015 w Olsztynie do dnia </w:t>
      </w:r>
      <w:r w:rsidR="001D009A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grudnia 2025 r.</w:t>
      </w:r>
      <w:r>
        <w:rPr>
          <w:sz w:val="24"/>
          <w:szCs w:val="24"/>
        </w:rPr>
        <w:t xml:space="preserve"> (decyduje data</w:t>
      </w:r>
      <w:r w:rsidR="00711876">
        <w:rPr>
          <w:sz w:val="24"/>
          <w:szCs w:val="24"/>
        </w:rPr>
        <w:t xml:space="preserve"> stempla pocztowego</w:t>
      </w:r>
      <w:r>
        <w:rPr>
          <w:sz w:val="24"/>
          <w:szCs w:val="24"/>
        </w:rPr>
        <w:t xml:space="preserve">) lub złożyć w kopercie opatrzonej nazwą „Otwarty konkurs ofert na realizację zadania publicznego w zakresie sportu” do Kancelarii Urzędu Miasta Olsztyna w nieprzekraczalnym terminie do dnia </w:t>
      </w:r>
      <w:r w:rsidR="00711876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</w:t>
      </w:r>
      <w:r w:rsidR="00185A98">
        <w:rPr>
          <w:b/>
          <w:sz w:val="24"/>
          <w:szCs w:val="24"/>
        </w:rPr>
        <w:t xml:space="preserve">grudnia </w:t>
      </w:r>
      <w:r>
        <w:rPr>
          <w:b/>
          <w:sz w:val="24"/>
          <w:szCs w:val="24"/>
        </w:rPr>
        <w:t xml:space="preserve">2025 r. </w:t>
      </w:r>
      <w:r>
        <w:rPr>
          <w:sz w:val="24"/>
          <w:szCs w:val="24"/>
        </w:rPr>
        <w:t xml:space="preserve">do godziny </w:t>
      </w:r>
      <w:r>
        <w:rPr>
          <w:b/>
          <w:sz w:val="24"/>
          <w:szCs w:val="24"/>
        </w:rPr>
        <w:t>15:30</w:t>
      </w:r>
      <w:r w:rsidR="00711876">
        <w:rPr>
          <w:b/>
          <w:sz w:val="24"/>
          <w:szCs w:val="24"/>
        </w:rPr>
        <w:t>.</w:t>
      </w:r>
    </w:p>
    <w:p w14:paraId="2D4D17F1" w14:textId="77777777" w:rsidR="003023D5" w:rsidRDefault="003023D5" w:rsidP="003023D5"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Wypełnienie części III pkt 6 formularza oferty - tabela: "Dodatkowe informacje dotyczące rezultatów realizacji zadania publicznego" -  jest obowiązkowe.</w:t>
      </w:r>
    </w:p>
    <w:p w14:paraId="019C42CF" w14:textId="77777777" w:rsidR="003023D5" w:rsidRDefault="003023D5" w:rsidP="003023D5">
      <w:pPr>
        <w:tabs>
          <w:tab w:val="left" w:pos="1800"/>
        </w:tabs>
        <w:ind w:left="900" w:hanging="333"/>
        <w:jc w:val="both"/>
        <w:rPr>
          <w:sz w:val="24"/>
          <w:szCs w:val="24"/>
        </w:rPr>
      </w:pPr>
      <w:r>
        <w:rPr>
          <w:sz w:val="24"/>
          <w:szCs w:val="24"/>
        </w:rPr>
        <w:t>      </w:t>
      </w:r>
      <w:r>
        <w:rPr>
          <w:b/>
          <w:sz w:val="24"/>
          <w:szCs w:val="24"/>
        </w:rPr>
        <w:t xml:space="preserve">Przy wypełnianiu tabeli, dotowane podmioty zobowiązane są do </w:t>
      </w:r>
      <w:r w:rsidRPr="00E7213D">
        <w:rPr>
          <w:b/>
          <w:sz w:val="24"/>
          <w:szCs w:val="24"/>
        </w:rPr>
        <w:t>wyboru</w:t>
      </w:r>
      <w:r>
        <w:rPr>
          <w:b/>
          <w:strike/>
          <w:sz w:val="24"/>
          <w:szCs w:val="24"/>
        </w:rPr>
        <w:t xml:space="preserve"> </w:t>
      </w:r>
      <w:r w:rsidRPr="00E7213D">
        <w:rPr>
          <w:b/>
          <w:sz w:val="24"/>
          <w:szCs w:val="24"/>
        </w:rPr>
        <w:t>minimum jednego rezultatu spośród następujących:</w:t>
      </w:r>
      <w:r>
        <w:rPr>
          <w:b/>
          <w:strike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</w:t>
      </w:r>
    </w:p>
    <w:p w14:paraId="62BBB2E6" w14:textId="77777777" w:rsidR="003023D5" w:rsidRDefault="003023D5" w:rsidP="003023D5">
      <w:pPr>
        <w:numPr>
          <w:ilvl w:val="0"/>
          <w:numId w:val="9"/>
        </w:numPr>
        <w:tabs>
          <w:tab w:val="left" w:pos="18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Zorganizowanie minimum 3 spotkań/ szkoleń/ warsztatów/ doradztwa/ webinariów dotyczących wolontariatu dla koordynatorów wolontariatu </w:t>
      </w:r>
      <w:r>
        <w:rPr>
          <w:sz w:val="24"/>
          <w:szCs w:val="24"/>
        </w:rPr>
        <w:br/>
        <w:t>i wolontariuszy,</w:t>
      </w:r>
    </w:p>
    <w:p w14:paraId="55CB0822" w14:textId="77777777" w:rsidR="003023D5" w:rsidRDefault="003023D5" w:rsidP="003023D5">
      <w:pPr>
        <w:numPr>
          <w:ilvl w:val="0"/>
          <w:numId w:val="9"/>
        </w:numPr>
        <w:tabs>
          <w:tab w:val="left" w:pos="1800"/>
        </w:tabs>
        <w:jc w:val="both"/>
        <w:rPr>
          <w:sz w:val="24"/>
          <w:szCs w:val="24"/>
        </w:rPr>
      </w:pPr>
      <w:r>
        <w:rPr>
          <w:sz w:val="24"/>
          <w:szCs w:val="24"/>
        </w:rPr>
        <w:t>Pozyskanie minimum 100 wolontariuszy, prowadzenie bazy wolontariuszy oraz organizowanie z nimi spotkań,</w:t>
      </w:r>
    </w:p>
    <w:p w14:paraId="6903D8D7" w14:textId="77777777" w:rsidR="003023D5" w:rsidRDefault="003023D5" w:rsidP="003023D5">
      <w:pPr>
        <w:numPr>
          <w:ilvl w:val="0"/>
          <w:numId w:val="9"/>
        </w:numPr>
        <w:tabs>
          <w:tab w:val="left" w:pos="1800"/>
        </w:tabs>
        <w:jc w:val="both"/>
        <w:rPr>
          <w:sz w:val="24"/>
          <w:szCs w:val="24"/>
        </w:rPr>
      </w:pPr>
      <w:r>
        <w:rPr>
          <w:sz w:val="24"/>
          <w:szCs w:val="24"/>
        </w:rPr>
        <w:t>Udział wolontariuszy z Centrum w minimum 5 akcjach wolontariackich organizowanych przez organizacje i</w:t>
      </w:r>
      <w:r w:rsidRPr="00E7213D">
        <w:rPr>
          <w:sz w:val="24"/>
          <w:szCs w:val="24"/>
        </w:rPr>
        <w:t>/lub inne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podmioty na terenie Olsztyna.</w:t>
      </w:r>
    </w:p>
    <w:p w14:paraId="53A29DCD" w14:textId="645A7BD2" w:rsidR="003023D5" w:rsidRDefault="003023D5" w:rsidP="003023D5">
      <w:pPr>
        <w:tabs>
          <w:tab w:val="left" w:pos="720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4. Oferent może przedstawić również inne rezultaty odpowiednie do rodzaju realizowanego zadania, wskazujące na osiągnięcie celu znajdującego się w punkcie IV ogłoszenia.</w:t>
      </w:r>
    </w:p>
    <w:p w14:paraId="208C9851" w14:textId="77777777" w:rsidR="003023D5" w:rsidRDefault="003023D5" w:rsidP="003023D5">
      <w:pPr>
        <w:tabs>
          <w:tab w:val="left" w:pos="1980"/>
        </w:tabs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>  5. Zadanie uznaje się za zrealizowane przy uzyskaniu minimum 90 % założonych w ofercie rezultatów. Nieosiągnięcie rezultatów w tym zakresie może rodzić konsekwencję proporcjonalnego zwrotu przyznanej dotacji.</w:t>
      </w:r>
    </w:p>
    <w:p w14:paraId="4CBC22E8" w14:textId="77777777" w:rsidR="003023D5" w:rsidRDefault="003023D5" w:rsidP="003023D5">
      <w:pPr>
        <w:tabs>
          <w:tab w:val="left" w:pos="900"/>
          <w:tab w:val="left" w:pos="1080"/>
        </w:tabs>
        <w:ind w:left="1080" w:hanging="360"/>
        <w:jc w:val="both"/>
        <w:rPr>
          <w:sz w:val="24"/>
          <w:szCs w:val="24"/>
        </w:rPr>
      </w:pPr>
    </w:p>
    <w:p w14:paraId="6894030F" w14:textId="77777777" w:rsidR="003023D5" w:rsidRDefault="003023D5" w:rsidP="003023D5">
      <w:pPr>
        <w:rPr>
          <w:sz w:val="24"/>
          <w:szCs w:val="24"/>
        </w:rPr>
      </w:pPr>
      <w:r>
        <w:rPr>
          <w:sz w:val="24"/>
          <w:szCs w:val="24"/>
        </w:rPr>
        <w:t xml:space="preserve">X. Tryb i kryteria wyboru ofert oraz termin dokonywania wyboru ofert. </w:t>
      </w:r>
    </w:p>
    <w:p w14:paraId="11463C0E" w14:textId="77777777" w:rsidR="003023D5" w:rsidRDefault="003023D5" w:rsidP="003023D5">
      <w:pPr>
        <w:numPr>
          <w:ilvl w:val="0"/>
          <w:numId w:val="12"/>
        </w:numPr>
        <w:tabs>
          <w:tab w:val="left" w:pos="900"/>
          <w:tab w:val="left" w:pos="6173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Weryfikacji formalnej złożonych ofert dokona  Biuro Pełnomocnika Prezydenta Olsztyna ds. Współpracy z Organizacjami Pozarządowymi.</w:t>
      </w:r>
    </w:p>
    <w:p w14:paraId="4E7AA440" w14:textId="77777777" w:rsidR="003023D5" w:rsidRDefault="003023D5" w:rsidP="003023D5">
      <w:pPr>
        <w:numPr>
          <w:ilvl w:val="0"/>
          <w:numId w:val="12"/>
        </w:numPr>
        <w:tabs>
          <w:tab w:val="left" w:pos="900"/>
          <w:tab w:val="left" w:pos="6173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Oferty nie spełniające wymogów formalnych nie będą rozpatrywane.</w:t>
      </w:r>
    </w:p>
    <w:p w14:paraId="51FC09CF" w14:textId="77777777" w:rsidR="003023D5" w:rsidRDefault="003023D5" w:rsidP="003023D5">
      <w:pPr>
        <w:numPr>
          <w:ilvl w:val="0"/>
          <w:numId w:val="12"/>
        </w:numPr>
        <w:tabs>
          <w:tab w:val="left" w:pos="900"/>
          <w:tab w:val="left" w:pos="6173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Opinii merytorycznej złożonych ofert dokona Komisja Konkursowa, w oparciu </w:t>
      </w:r>
      <w:r>
        <w:rPr>
          <w:sz w:val="24"/>
          <w:szCs w:val="24"/>
        </w:rPr>
        <w:br/>
        <w:t>o kryteria określone w Zarządzeniu.</w:t>
      </w:r>
    </w:p>
    <w:p w14:paraId="4D112CE1" w14:textId="77777777" w:rsidR="003023D5" w:rsidRDefault="003023D5" w:rsidP="003023D5">
      <w:pPr>
        <w:numPr>
          <w:ilvl w:val="0"/>
          <w:numId w:val="12"/>
        </w:numPr>
        <w:tabs>
          <w:tab w:val="left" w:pos="900"/>
          <w:tab w:val="left" w:pos="6173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Prezydent Olsztyna uwzględniając opinię Komisji Konkursowej, dokonuje wyboru najkorzystniejszych ofert i przyznaje środki finansowe w terminie 30 dni od dnia podpisania protokołu powyższej Komisji.</w:t>
      </w:r>
    </w:p>
    <w:p w14:paraId="26F3960C" w14:textId="77777777" w:rsidR="003023D5" w:rsidRDefault="003023D5" w:rsidP="003023D5">
      <w:pPr>
        <w:numPr>
          <w:ilvl w:val="0"/>
          <w:numId w:val="12"/>
        </w:numPr>
        <w:tabs>
          <w:tab w:val="left" w:pos="900"/>
          <w:tab w:val="left" w:pos="6173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Decyzja Prezydenta Olsztyna jest ostateczna i nie przysługuje od niej odwołanie.</w:t>
      </w:r>
    </w:p>
    <w:p w14:paraId="69D009D2" w14:textId="77777777" w:rsidR="003023D5" w:rsidRDefault="003023D5" w:rsidP="003023D5">
      <w:pPr>
        <w:numPr>
          <w:ilvl w:val="0"/>
          <w:numId w:val="12"/>
        </w:numPr>
        <w:tabs>
          <w:tab w:val="left" w:pos="900"/>
          <w:tab w:val="left" w:pos="6173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Decyzja Prezydenta Olsztyna o przyznaniu dotacji jest podstawą do podpisania umowy zawierającej szczegółowe i ostateczne terminy oraz warunki realizacji, finansowania i rozliczania zadania.</w:t>
      </w:r>
    </w:p>
    <w:p w14:paraId="6D15B7B8" w14:textId="77777777" w:rsidR="003023D5" w:rsidRDefault="003023D5" w:rsidP="003023D5">
      <w:pPr>
        <w:numPr>
          <w:ilvl w:val="0"/>
          <w:numId w:val="12"/>
        </w:numPr>
        <w:tabs>
          <w:tab w:val="left" w:pos="900"/>
          <w:tab w:val="left" w:pos="6173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Złożenie oferty nie jest równoznaczne z zapewnieniem przyznania dotacji lub przyznaniem dotacji w oczekiwanej wysokości</w:t>
      </w:r>
      <w:r>
        <w:rPr>
          <w:b/>
          <w:sz w:val="24"/>
          <w:szCs w:val="24"/>
        </w:rPr>
        <w:t>.</w:t>
      </w:r>
    </w:p>
    <w:p w14:paraId="75360667" w14:textId="56C03F5D" w:rsidR="003023D5" w:rsidRDefault="003023D5" w:rsidP="003023D5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 2024 r. Miasto Olsztyn nie zlecało</w:t>
      </w:r>
      <w:r w:rsidR="00B67FE2">
        <w:rPr>
          <w:sz w:val="24"/>
          <w:szCs w:val="24"/>
        </w:rPr>
        <w:t xml:space="preserve"> organizacjom pozarządowym</w:t>
      </w:r>
      <w:r>
        <w:rPr>
          <w:sz w:val="24"/>
          <w:szCs w:val="24"/>
        </w:rPr>
        <w:t xml:space="preserve"> realizacji zadania pn.: „</w:t>
      </w:r>
      <w:r>
        <w:rPr>
          <w:b/>
          <w:sz w:val="24"/>
          <w:szCs w:val="24"/>
        </w:rPr>
        <w:t>Olsztyńskie Centrum Wolontariatu</w:t>
      </w:r>
      <w:r>
        <w:rPr>
          <w:sz w:val="24"/>
          <w:szCs w:val="24"/>
        </w:rPr>
        <w:t xml:space="preserve">” i nie przeznaczało na ten cel dotacji. </w:t>
      </w:r>
    </w:p>
    <w:p w14:paraId="34A0814C" w14:textId="00F97A1E" w:rsidR="003023D5" w:rsidRDefault="003023D5" w:rsidP="003023D5">
      <w:pPr>
        <w:numPr>
          <w:ilvl w:val="0"/>
          <w:numId w:val="7"/>
        </w:numPr>
        <w:tabs>
          <w:tab w:val="left" w:pos="540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>W  2025 r. Miasto Olsztyn zlec</w:t>
      </w:r>
      <w:r w:rsidR="00B67FE2">
        <w:rPr>
          <w:sz w:val="24"/>
          <w:szCs w:val="24"/>
        </w:rPr>
        <w:t>i</w:t>
      </w:r>
      <w:r>
        <w:rPr>
          <w:sz w:val="24"/>
          <w:szCs w:val="24"/>
        </w:rPr>
        <w:t>ł</w:t>
      </w:r>
      <w:r w:rsidR="00B67FE2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B67FE2">
        <w:rPr>
          <w:sz w:val="24"/>
          <w:szCs w:val="24"/>
        </w:rPr>
        <w:t xml:space="preserve">organizacjom pozarządowym </w:t>
      </w:r>
      <w:r>
        <w:rPr>
          <w:sz w:val="24"/>
          <w:szCs w:val="24"/>
        </w:rPr>
        <w:t>realizacj</w:t>
      </w:r>
      <w:r w:rsidR="00B67FE2">
        <w:rPr>
          <w:sz w:val="24"/>
          <w:szCs w:val="24"/>
        </w:rPr>
        <w:t>ę</w:t>
      </w:r>
      <w:r>
        <w:rPr>
          <w:sz w:val="24"/>
          <w:szCs w:val="24"/>
        </w:rPr>
        <w:t xml:space="preserve"> zadania pn.: „</w:t>
      </w:r>
      <w:r>
        <w:rPr>
          <w:b/>
          <w:sz w:val="24"/>
          <w:szCs w:val="24"/>
        </w:rPr>
        <w:t>Olsztyńskie Centrum Wolontariatu</w:t>
      </w:r>
      <w:r>
        <w:rPr>
          <w:sz w:val="24"/>
          <w:szCs w:val="24"/>
        </w:rPr>
        <w:t>” przeznaczyło na ten cel 50 000 zł. dotacji.</w:t>
      </w:r>
    </w:p>
    <w:p w14:paraId="0C8D1F66" w14:textId="77777777" w:rsidR="003023D5" w:rsidRDefault="003023D5" w:rsidP="003023D5">
      <w:pPr>
        <w:tabs>
          <w:tab w:val="left" w:pos="540"/>
        </w:tabs>
        <w:ind w:left="1080"/>
        <w:jc w:val="both"/>
        <w:rPr>
          <w:i/>
          <w:sz w:val="24"/>
          <w:szCs w:val="24"/>
        </w:rPr>
      </w:pPr>
    </w:p>
    <w:p w14:paraId="1CFA36EB" w14:textId="77777777" w:rsidR="003023D5" w:rsidRDefault="003023D5" w:rsidP="003023D5">
      <w:pPr>
        <w:tabs>
          <w:tab w:val="left" w:pos="180"/>
        </w:tabs>
        <w:ind w:left="360"/>
        <w:jc w:val="both"/>
        <w:rPr>
          <w:i/>
          <w:sz w:val="24"/>
          <w:szCs w:val="24"/>
        </w:rPr>
      </w:pPr>
    </w:p>
    <w:p w14:paraId="461984F3" w14:textId="77777777" w:rsidR="003023D5" w:rsidRDefault="003023D5" w:rsidP="003023D5">
      <w:pPr>
        <w:jc w:val="center"/>
        <w:rPr>
          <w:sz w:val="24"/>
          <w:szCs w:val="24"/>
        </w:rPr>
      </w:pPr>
    </w:p>
    <w:p w14:paraId="5C0E453A" w14:textId="77777777" w:rsidR="003023D5" w:rsidRDefault="003023D5" w:rsidP="003023D5">
      <w:pPr>
        <w:jc w:val="center"/>
        <w:rPr>
          <w:sz w:val="24"/>
          <w:szCs w:val="24"/>
        </w:rPr>
      </w:pPr>
    </w:p>
    <w:p w14:paraId="2A82B1F1" w14:textId="77777777" w:rsidR="003023D5" w:rsidRDefault="003023D5" w:rsidP="003023D5">
      <w:pPr>
        <w:jc w:val="center"/>
        <w:rPr>
          <w:sz w:val="24"/>
          <w:szCs w:val="24"/>
        </w:rPr>
      </w:pPr>
    </w:p>
    <w:p w14:paraId="72F1254B" w14:textId="77777777" w:rsidR="003023D5" w:rsidRDefault="003023D5" w:rsidP="003023D5">
      <w:pPr>
        <w:jc w:val="center"/>
        <w:rPr>
          <w:sz w:val="24"/>
          <w:szCs w:val="24"/>
        </w:rPr>
      </w:pPr>
      <w:r>
        <w:rPr>
          <w:sz w:val="24"/>
          <w:szCs w:val="24"/>
        </w:rPr>
        <w:t>Prezydent Olsztyna</w:t>
      </w:r>
    </w:p>
    <w:p w14:paraId="283097AC" w14:textId="77777777" w:rsidR="003023D5" w:rsidRDefault="003023D5" w:rsidP="003023D5">
      <w:pPr>
        <w:jc w:val="center"/>
        <w:rPr>
          <w:sz w:val="24"/>
          <w:szCs w:val="24"/>
        </w:rPr>
      </w:pPr>
    </w:p>
    <w:p w14:paraId="6B376AD6" w14:textId="77777777" w:rsidR="003023D5" w:rsidRDefault="003023D5" w:rsidP="003023D5">
      <w:pPr>
        <w:jc w:val="center"/>
        <w:rPr>
          <w:sz w:val="24"/>
          <w:szCs w:val="24"/>
        </w:rPr>
      </w:pPr>
      <w:r>
        <w:rPr>
          <w:sz w:val="24"/>
          <w:szCs w:val="24"/>
        </w:rPr>
        <w:t>Robert Szewczyk</w:t>
      </w:r>
    </w:p>
    <w:p w14:paraId="480A8D47" w14:textId="77777777" w:rsidR="003023D5" w:rsidRDefault="003023D5" w:rsidP="003023D5">
      <w:pPr>
        <w:ind w:firstLine="6300"/>
        <w:rPr>
          <w:sz w:val="24"/>
          <w:szCs w:val="24"/>
        </w:rPr>
      </w:pPr>
    </w:p>
    <w:p w14:paraId="57DAA83F" w14:textId="77777777" w:rsidR="003023D5" w:rsidRDefault="003023D5" w:rsidP="003023D5">
      <w:pPr>
        <w:ind w:firstLine="6300"/>
        <w:rPr>
          <w:sz w:val="24"/>
          <w:szCs w:val="24"/>
        </w:rPr>
      </w:pPr>
    </w:p>
    <w:p w14:paraId="7A754F5A" w14:textId="77777777" w:rsidR="003023D5" w:rsidRDefault="003023D5" w:rsidP="003023D5">
      <w:pPr>
        <w:ind w:firstLine="6300"/>
        <w:rPr>
          <w:sz w:val="24"/>
          <w:szCs w:val="24"/>
        </w:rPr>
      </w:pPr>
    </w:p>
    <w:p w14:paraId="01722111" w14:textId="77777777" w:rsidR="003023D5" w:rsidRDefault="003023D5" w:rsidP="003023D5">
      <w:pPr>
        <w:ind w:firstLine="6300"/>
        <w:rPr>
          <w:sz w:val="24"/>
          <w:szCs w:val="24"/>
        </w:rPr>
      </w:pPr>
    </w:p>
    <w:p w14:paraId="126B35E9" w14:textId="77777777" w:rsidR="003023D5" w:rsidRDefault="003023D5" w:rsidP="003023D5">
      <w:pPr>
        <w:ind w:firstLine="6300"/>
        <w:rPr>
          <w:sz w:val="24"/>
          <w:szCs w:val="24"/>
        </w:rPr>
      </w:pPr>
    </w:p>
    <w:p w14:paraId="35FFEFFB" w14:textId="77777777" w:rsidR="003023D5" w:rsidRDefault="003023D5" w:rsidP="003023D5">
      <w:pPr>
        <w:ind w:firstLine="6300"/>
        <w:rPr>
          <w:sz w:val="24"/>
          <w:szCs w:val="24"/>
        </w:rPr>
      </w:pPr>
    </w:p>
    <w:p w14:paraId="36A64856" w14:textId="77777777" w:rsidR="003023D5" w:rsidRDefault="003023D5" w:rsidP="003023D5">
      <w:pPr>
        <w:ind w:firstLine="6300"/>
        <w:rPr>
          <w:sz w:val="24"/>
          <w:szCs w:val="24"/>
        </w:rPr>
      </w:pPr>
    </w:p>
    <w:p w14:paraId="2431ECCD" w14:textId="77777777" w:rsidR="003023D5" w:rsidRDefault="003023D5" w:rsidP="003023D5">
      <w:pPr>
        <w:ind w:firstLine="6300"/>
        <w:rPr>
          <w:sz w:val="24"/>
          <w:szCs w:val="24"/>
        </w:rPr>
      </w:pPr>
    </w:p>
    <w:p w14:paraId="2A563AFB" w14:textId="77777777" w:rsidR="003023D5" w:rsidRDefault="003023D5" w:rsidP="003023D5">
      <w:pPr>
        <w:ind w:firstLine="6300"/>
        <w:rPr>
          <w:sz w:val="24"/>
          <w:szCs w:val="24"/>
        </w:rPr>
      </w:pPr>
    </w:p>
    <w:p w14:paraId="4921861A" w14:textId="77777777" w:rsidR="003023D5" w:rsidRDefault="003023D5" w:rsidP="003023D5">
      <w:pPr>
        <w:ind w:firstLine="6300"/>
        <w:rPr>
          <w:sz w:val="24"/>
          <w:szCs w:val="24"/>
        </w:rPr>
      </w:pPr>
    </w:p>
    <w:p w14:paraId="14F19022" w14:textId="77777777" w:rsidR="004F6722" w:rsidRDefault="004F6722"/>
    <w:sectPr w:rsidR="004F6722" w:rsidSect="003023D5">
      <w:pgSz w:w="11906" w:h="16838"/>
      <w:pgMar w:top="1134" w:right="1418" w:bottom="1134" w:left="1440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b w:val="0"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</w:abstractNum>
  <w:abstractNum w:abstractNumId="6" w15:restartNumberingAfterBreak="0">
    <w:nsid w:val="00000009"/>
    <w:multiLevelType w:val="singleLevel"/>
    <w:tmpl w:val="00000009"/>
    <w:name w:val="WW8Num16"/>
    <w:lvl w:ilvl="0">
      <w:start w:val="10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i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20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00000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825" w:hanging="465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759058333">
    <w:abstractNumId w:val="0"/>
  </w:num>
  <w:num w:numId="2" w16cid:durableId="1261644147">
    <w:abstractNumId w:val="1"/>
  </w:num>
  <w:num w:numId="3" w16cid:durableId="1749618576">
    <w:abstractNumId w:val="2"/>
  </w:num>
  <w:num w:numId="4" w16cid:durableId="1050152674">
    <w:abstractNumId w:val="3"/>
  </w:num>
  <w:num w:numId="5" w16cid:durableId="403768707">
    <w:abstractNumId w:val="4"/>
  </w:num>
  <w:num w:numId="6" w16cid:durableId="395512606">
    <w:abstractNumId w:val="5"/>
  </w:num>
  <w:num w:numId="7" w16cid:durableId="1062293899">
    <w:abstractNumId w:val="6"/>
  </w:num>
  <w:num w:numId="8" w16cid:durableId="405762944">
    <w:abstractNumId w:val="7"/>
  </w:num>
  <w:num w:numId="9" w16cid:durableId="1246573034">
    <w:abstractNumId w:val="8"/>
  </w:num>
  <w:num w:numId="10" w16cid:durableId="490608407">
    <w:abstractNumId w:val="9"/>
  </w:num>
  <w:num w:numId="11" w16cid:durableId="260770795">
    <w:abstractNumId w:val="10"/>
  </w:num>
  <w:num w:numId="12" w16cid:durableId="1931961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D5"/>
    <w:rsid w:val="00082056"/>
    <w:rsid w:val="000A7ECE"/>
    <w:rsid w:val="00166AFA"/>
    <w:rsid w:val="00185A98"/>
    <w:rsid w:val="001D009A"/>
    <w:rsid w:val="002338FA"/>
    <w:rsid w:val="002A7338"/>
    <w:rsid w:val="003023D5"/>
    <w:rsid w:val="004F6722"/>
    <w:rsid w:val="00711876"/>
    <w:rsid w:val="007A659F"/>
    <w:rsid w:val="00825A6E"/>
    <w:rsid w:val="008707DC"/>
    <w:rsid w:val="00B67FE2"/>
    <w:rsid w:val="00C9174E"/>
    <w:rsid w:val="00DA4EA5"/>
    <w:rsid w:val="00F56D85"/>
    <w:rsid w:val="00F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17FD"/>
  <w15:chartTrackingRefBased/>
  <w15:docId w15:val="{B4F94A0C-C03B-48CF-8F75-0095A558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3D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02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3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3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3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3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3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3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2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23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3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23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3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3D5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3023D5"/>
  </w:style>
  <w:style w:type="paragraph" w:styleId="Tekstpodstawowy">
    <w:name w:val="Body Text"/>
    <w:basedOn w:val="Normalny"/>
    <w:link w:val="TekstpodstawowyZnak"/>
    <w:rsid w:val="003023D5"/>
    <w:rPr>
      <w:rFonts w:ascii="Arial" w:hAnsi="Arial" w:cs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023D5"/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1411</Words>
  <Characters>8470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PREZYDENT OLSZTYNA</vt:lpstr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Jarosławska</dc:creator>
  <cp:keywords/>
  <dc:description/>
  <cp:lastModifiedBy>Anna Pakulska</cp:lastModifiedBy>
  <cp:revision>2</cp:revision>
  <dcterms:created xsi:type="dcterms:W3CDTF">2025-11-28T08:49:00Z</dcterms:created>
  <dcterms:modified xsi:type="dcterms:W3CDTF">2025-11-28T08:49:00Z</dcterms:modified>
</cp:coreProperties>
</file>