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61" w:rsidRPr="003A3861" w:rsidRDefault="003A3861" w:rsidP="003A38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861">
        <w:rPr>
          <w:rFonts w:ascii="Arial" w:eastAsia="Times New Roman" w:hAnsi="Arial" w:cs="Arial"/>
          <w:b/>
          <w:bCs/>
          <w:color w:val="0000FF"/>
          <w:sz w:val="20"/>
          <w:szCs w:val="20"/>
          <w:lang w:eastAsia="pl-PL"/>
        </w:rPr>
        <w:t>Stawki podatku rolnego - osoby fizyczne i prawne:</w:t>
      </w:r>
      <w:r w:rsidRPr="003A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3861" w:rsidRPr="003A3861" w:rsidRDefault="003A3861" w:rsidP="003A38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861">
        <w:rPr>
          <w:rFonts w:ascii="Arial" w:eastAsia="Times New Roman" w:hAnsi="Arial" w:cs="Arial"/>
          <w:sz w:val="20"/>
          <w:szCs w:val="20"/>
          <w:lang w:eastAsia="pl-PL"/>
        </w:rPr>
        <w:t xml:space="preserve">dla gruntów gospodarstwa rolnego: równowartość pieniężna 2,5 kwintala żyta - od 1 ha przeliczeniowego gruntów - </w:t>
      </w:r>
      <w:r w:rsidRPr="003A38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146,15 zł</w:t>
      </w:r>
      <w:r w:rsidRPr="003A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3861" w:rsidRPr="003A3861" w:rsidRDefault="003A3861" w:rsidP="003A38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861">
        <w:rPr>
          <w:rFonts w:ascii="Arial" w:eastAsia="Times New Roman" w:hAnsi="Arial" w:cs="Arial"/>
          <w:sz w:val="20"/>
          <w:szCs w:val="20"/>
          <w:lang w:eastAsia="pl-PL"/>
        </w:rPr>
        <w:t xml:space="preserve">dla pozostałych gruntów podlegających podatkowi rolnemu: równowartość pieniężna 5 kwintali żyta - od 1 ha gruntów - </w:t>
      </w:r>
      <w:r w:rsidRPr="003A38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292,30 zł</w:t>
      </w:r>
      <w:r w:rsidRPr="003A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3861" w:rsidRPr="003A3861" w:rsidRDefault="003A3861" w:rsidP="003A3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861">
        <w:rPr>
          <w:rFonts w:ascii="Arial" w:eastAsia="Times New Roman" w:hAnsi="Arial" w:cs="Arial"/>
          <w:sz w:val="20"/>
          <w:szCs w:val="20"/>
          <w:lang w:eastAsia="pl-PL"/>
        </w:rPr>
        <w:t xml:space="preserve">- obliczone według średniej ceny skupu żyta za okres 11 kwartałów poprzedzających kwartał poprzedzający rok podatkowy 2020, która wynosi 58,46 za 1 </w:t>
      </w:r>
      <w:proofErr w:type="spellStart"/>
      <w:r w:rsidRPr="003A3861">
        <w:rPr>
          <w:rFonts w:ascii="Arial" w:eastAsia="Times New Roman" w:hAnsi="Arial" w:cs="Arial"/>
          <w:sz w:val="20"/>
          <w:szCs w:val="20"/>
          <w:lang w:eastAsia="pl-PL"/>
        </w:rPr>
        <w:t>dt</w:t>
      </w:r>
      <w:proofErr w:type="spellEnd"/>
      <w:r w:rsidRPr="003A3861">
        <w:rPr>
          <w:rFonts w:ascii="Arial" w:eastAsia="Times New Roman" w:hAnsi="Arial" w:cs="Arial"/>
          <w:sz w:val="20"/>
          <w:szCs w:val="20"/>
          <w:lang w:eastAsia="pl-PL"/>
        </w:rPr>
        <w:t xml:space="preserve"> (zgodnie z Komunikatem Prezesa GUS z 18 października 2019 r. w sprawie średniej ceny skupu żyta za okres 11 kwartałów będącej podstawą do ustalenia podatku rolnego na rok podatkowy 2020).</w:t>
      </w:r>
    </w:p>
    <w:p w:rsidR="003A3861" w:rsidRDefault="003A3861" w:rsidP="003A3861">
      <w:pPr>
        <w:pStyle w:val="NormalnyWeb"/>
        <w:spacing w:after="284" w:afterAutospacing="0"/>
      </w:pPr>
      <w:r>
        <w:rPr>
          <w:rStyle w:val="Pogrubienie"/>
          <w:rFonts w:ascii="Arial" w:hAnsi="Arial" w:cs="Arial"/>
          <w:color w:val="0000FF"/>
          <w:sz w:val="20"/>
          <w:szCs w:val="20"/>
        </w:rPr>
        <w:t xml:space="preserve">Stawki podatku leśnego - osoby fizyczne i prawne: </w:t>
      </w:r>
    </w:p>
    <w:p w:rsidR="003A3861" w:rsidRDefault="003A3861" w:rsidP="003A3861">
      <w:pPr>
        <w:pStyle w:val="NormalnyWeb"/>
        <w:tabs>
          <w:tab w:val="num" w:pos="720"/>
        </w:tabs>
        <w:spacing w:beforeAutospacing="0" w:after="0" w:afterAutospacing="0"/>
        <w:ind w:left="720" w:right="748" w:hanging="360"/>
      </w:pPr>
      <w:r>
        <w:rPr>
          <w:rFonts w:ascii="Symbol" w:eastAsia="Symbol" w:hAnsi="Symbol" w:cs="Symbol"/>
          <w:sz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od 1 ha - równowartość pieniężna 0,220 m³ - </w:t>
      </w:r>
      <w:r>
        <w:rPr>
          <w:rStyle w:val="Pogrubienie"/>
          <w:rFonts w:ascii="Arial" w:hAnsi="Arial" w:cs="Arial"/>
          <w:sz w:val="20"/>
          <w:szCs w:val="20"/>
        </w:rPr>
        <w:t>stawka podatku wynosi 42,7328 zł</w:t>
      </w:r>
    </w:p>
    <w:p w:rsidR="003A3861" w:rsidRDefault="003A3861" w:rsidP="003A3861">
      <w:pPr>
        <w:pStyle w:val="NormalnyWeb"/>
        <w:tabs>
          <w:tab w:val="num" w:pos="720"/>
        </w:tabs>
        <w:spacing w:beforeAutospacing="0" w:afterAutospacing="0"/>
        <w:ind w:left="720" w:right="748" w:hanging="360"/>
      </w:pPr>
      <w:r>
        <w:rPr>
          <w:rFonts w:ascii="Symbol" w:eastAsia="Symbol" w:hAnsi="Symbol" w:cs="Symbol"/>
          <w:sz w:val="20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dla lasów wchodzących w skład rezerwatów przyrody i parków narodowych stawka wskazana powyżej ulega obniżeniu o 50%</w:t>
      </w:r>
    </w:p>
    <w:p w:rsidR="003A3861" w:rsidRDefault="003A3861" w:rsidP="003A3861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- obliczane według średniej ceny sprzedaży drewna uzyskanej przez nadleśnictwa za pierwsze trzy kwartały roku 2019, która wynosi 194,24 za 1 m³ (zgodnie z Komunikatem Prezesa GUS z dnia 18 października 2019 r. w sprawie średniej ceny sprzedaży drewna, obliczonej według średniej ceny drewna uzyskanej przez nadleśnictwa za pierwsze trzy kwartały 2019 r.).</w:t>
      </w:r>
    </w:p>
    <w:p w:rsidR="001B6407" w:rsidRDefault="001B6407">
      <w:bookmarkStart w:id="0" w:name="_GoBack"/>
      <w:bookmarkEnd w:id="0"/>
    </w:p>
    <w:sectPr w:rsidR="001B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5F8F"/>
    <w:multiLevelType w:val="multilevel"/>
    <w:tmpl w:val="737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C20A0"/>
    <w:multiLevelType w:val="multilevel"/>
    <w:tmpl w:val="931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61"/>
    <w:rsid w:val="001B6407"/>
    <w:rsid w:val="003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7D0C-6580-4A75-BD7C-000D621A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386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Drabik</dc:creator>
  <cp:keywords/>
  <dc:description/>
  <cp:lastModifiedBy>Dominik Drabik</cp:lastModifiedBy>
  <cp:revision>1</cp:revision>
  <dcterms:created xsi:type="dcterms:W3CDTF">2021-05-20T10:23:00Z</dcterms:created>
  <dcterms:modified xsi:type="dcterms:W3CDTF">2021-05-20T10:24:00Z</dcterms:modified>
</cp:coreProperties>
</file>