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7E3" w:rsidRPr="00FB17E3" w:rsidRDefault="00FB17E3" w:rsidP="00FB17E3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7E3">
        <w:rPr>
          <w:rFonts w:ascii="Arial" w:eastAsia="Times New Roman" w:hAnsi="Arial" w:cs="Arial"/>
          <w:b/>
          <w:bCs/>
          <w:color w:val="000080"/>
          <w:sz w:val="24"/>
          <w:szCs w:val="24"/>
          <w:lang w:eastAsia="pl-PL"/>
        </w:rPr>
        <w:t>Stawki podatku rolnego na 2021 rok</w:t>
      </w:r>
    </w:p>
    <w:p w:rsidR="00FB17E3" w:rsidRPr="00FB17E3" w:rsidRDefault="00FB17E3" w:rsidP="00FB1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7E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Stawki podatku rolnego - osoby fizyczne i prawne:</w:t>
      </w:r>
    </w:p>
    <w:p w:rsidR="00FB17E3" w:rsidRPr="00FB17E3" w:rsidRDefault="00FB17E3" w:rsidP="00FB17E3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7E3">
        <w:rPr>
          <w:rFonts w:ascii="Symbol" w:eastAsia="Symbol" w:hAnsi="Symbol" w:cs="Symbol"/>
          <w:sz w:val="20"/>
          <w:szCs w:val="24"/>
          <w:lang w:eastAsia="pl-PL"/>
        </w:rPr>
        <w:t></w:t>
      </w:r>
      <w:r w:rsidRPr="00FB17E3">
        <w:rPr>
          <w:rFonts w:ascii="Times New Roman" w:eastAsia="Symbol" w:hAnsi="Times New Roman" w:cs="Times New Roman"/>
          <w:sz w:val="14"/>
          <w:szCs w:val="14"/>
          <w:lang w:eastAsia="pl-PL"/>
        </w:rPr>
        <w:t xml:space="preserve">         </w:t>
      </w:r>
      <w:r w:rsidRPr="00FB17E3">
        <w:rPr>
          <w:rFonts w:ascii="Arial" w:eastAsia="Times New Roman" w:hAnsi="Arial" w:cs="Arial"/>
          <w:sz w:val="20"/>
          <w:szCs w:val="20"/>
          <w:lang w:eastAsia="pl-PL"/>
        </w:rPr>
        <w:t xml:space="preserve">dla gruntów gospodarstwa rolnego: równowartość pieniężna 2,5 kwintala żyta - od 1 ha przeliczeniowego gruntów - </w:t>
      </w:r>
      <w:r w:rsidRPr="00FB17E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stawka podatku wynosi 146,375 zł</w:t>
      </w:r>
    </w:p>
    <w:p w:rsidR="00FB17E3" w:rsidRPr="00FB17E3" w:rsidRDefault="00FB17E3" w:rsidP="00FB17E3">
      <w:pPr>
        <w:tabs>
          <w:tab w:val="num" w:pos="720"/>
        </w:tabs>
        <w:spacing w:after="28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7E3">
        <w:rPr>
          <w:rFonts w:ascii="Symbol" w:eastAsia="Symbol" w:hAnsi="Symbol" w:cs="Symbol"/>
          <w:sz w:val="20"/>
          <w:szCs w:val="24"/>
          <w:lang w:eastAsia="pl-PL"/>
        </w:rPr>
        <w:t></w:t>
      </w:r>
      <w:r w:rsidRPr="00FB17E3">
        <w:rPr>
          <w:rFonts w:ascii="Times New Roman" w:eastAsia="Symbol" w:hAnsi="Times New Roman" w:cs="Times New Roman"/>
          <w:sz w:val="14"/>
          <w:szCs w:val="14"/>
          <w:lang w:eastAsia="pl-PL"/>
        </w:rPr>
        <w:t xml:space="preserve">         </w:t>
      </w:r>
      <w:r w:rsidRPr="00FB17E3">
        <w:rPr>
          <w:rFonts w:ascii="Arial" w:eastAsia="Times New Roman" w:hAnsi="Arial" w:cs="Arial"/>
          <w:sz w:val="20"/>
          <w:szCs w:val="20"/>
          <w:lang w:eastAsia="pl-PL"/>
        </w:rPr>
        <w:t xml:space="preserve">dla pozostałych gruntów podlegających podatkowi rolnemu: równowartość pieniężna 5 kwintali żyta - od 1 ha gruntów - </w:t>
      </w:r>
      <w:r w:rsidRPr="00FB17E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stawka podatku wynosi 292,75 zł</w:t>
      </w:r>
    </w:p>
    <w:p w:rsidR="00FB17E3" w:rsidRPr="00FB17E3" w:rsidRDefault="00FB17E3" w:rsidP="00FB17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7E3">
        <w:rPr>
          <w:rFonts w:ascii="Arial" w:eastAsia="Times New Roman" w:hAnsi="Arial" w:cs="Arial"/>
          <w:sz w:val="20"/>
          <w:szCs w:val="20"/>
          <w:lang w:eastAsia="pl-PL"/>
        </w:rPr>
        <w:t xml:space="preserve">- obliczone według średniej ceny skupu żyta za okres 11 kwartałów poprzedzających kwartał poprzedzający rok podatkowy 2021, która wynosi 58,55 za 1 </w:t>
      </w:r>
      <w:proofErr w:type="spellStart"/>
      <w:r w:rsidRPr="00FB17E3">
        <w:rPr>
          <w:rFonts w:ascii="Arial" w:eastAsia="Times New Roman" w:hAnsi="Arial" w:cs="Arial"/>
          <w:sz w:val="20"/>
          <w:szCs w:val="20"/>
          <w:lang w:eastAsia="pl-PL"/>
        </w:rPr>
        <w:t>dt</w:t>
      </w:r>
      <w:proofErr w:type="spellEnd"/>
      <w:r w:rsidRPr="00FB17E3">
        <w:rPr>
          <w:rFonts w:ascii="Arial" w:eastAsia="Times New Roman" w:hAnsi="Arial" w:cs="Arial"/>
          <w:sz w:val="20"/>
          <w:szCs w:val="20"/>
          <w:lang w:eastAsia="pl-PL"/>
        </w:rPr>
        <w:t xml:space="preserve"> (zgodnie z Komunikatem Prezesa GUS z 20 października 2020 r. w sprawie średniej ceny skupu żyta za okres 11 kwartałów będącej podstawą do ustalenia podatku rolnego na rok podatkowy 2021).</w:t>
      </w:r>
    </w:p>
    <w:p w:rsidR="00FB17E3" w:rsidRPr="00FB17E3" w:rsidRDefault="00FB17E3" w:rsidP="00FB17E3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FB17E3">
        <w:rPr>
          <w:rFonts w:ascii="Arial" w:eastAsia="Times New Roman" w:hAnsi="Arial" w:cs="Arial"/>
          <w:b/>
          <w:bCs/>
          <w:color w:val="000080"/>
          <w:sz w:val="24"/>
          <w:szCs w:val="24"/>
          <w:lang w:eastAsia="pl-PL"/>
        </w:rPr>
        <w:t>Stawki podatku leśnego na 2021 rok</w:t>
      </w:r>
    </w:p>
    <w:p w:rsidR="00FB17E3" w:rsidRPr="00FB17E3" w:rsidRDefault="00FB17E3" w:rsidP="00FB1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7E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B17E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Stawki podatku leśnego - osoby fizyczne i prawne: </w:t>
      </w:r>
    </w:p>
    <w:p w:rsidR="00FB17E3" w:rsidRPr="00FB17E3" w:rsidRDefault="00FB17E3" w:rsidP="00FB17E3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7E3">
        <w:rPr>
          <w:rFonts w:ascii="Symbol" w:eastAsia="Symbol" w:hAnsi="Symbol" w:cs="Symbol"/>
          <w:sz w:val="20"/>
          <w:szCs w:val="20"/>
          <w:lang w:eastAsia="pl-PL"/>
        </w:rPr>
        <w:t></w:t>
      </w:r>
      <w:r w:rsidRPr="00FB17E3">
        <w:rPr>
          <w:rFonts w:ascii="Times New Roman" w:eastAsia="Symbol" w:hAnsi="Times New Roman" w:cs="Times New Roman"/>
          <w:sz w:val="14"/>
          <w:szCs w:val="14"/>
          <w:lang w:eastAsia="pl-PL"/>
        </w:rPr>
        <w:t xml:space="preserve">         </w:t>
      </w:r>
      <w:r w:rsidRPr="00FB17E3">
        <w:rPr>
          <w:rFonts w:ascii="Arial" w:eastAsia="Times New Roman" w:hAnsi="Arial" w:cs="Arial"/>
          <w:sz w:val="20"/>
          <w:szCs w:val="20"/>
          <w:lang w:eastAsia="pl-PL"/>
        </w:rPr>
        <w:t xml:space="preserve">od 1 ha - równowartość pieniężna 0,220 m³ - </w:t>
      </w:r>
      <w:r w:rsidRPr="00FB17E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stawka podatku wynosi 43,3048 zł</w:t>
      </w:r>
    </w:p>
    <w:p w:rsidR="00FB17E3" w:rsidRPr="00FB17E3" w:rsidRDefault="00FB17E3" w:rsidP="00FB17E3">
      <w:pPr>
        <w:tabs>
          <w:tab w:val="num" w:pos="720"/>
        </w:tabs>
        <w:spacing w:after="28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7E3">
        <w:rPr>
          <w:rFonts w:ascii="Symbol" w:eastAsia="Symbol" w:hAnsi="Symbol" w:cs="Symbol"/>
          <w:sz w:val="20"/>
          <w:szCs w:val="20"/>
          <w:lang w:eastAsia="pl-PL"/>
        </w:rPr>
        <w:t></w:t>
      </w:r>
      <w:r w:rsidRPr="00FB17E3">
        <w:rPr>
          <w:rFonts w:ascii="Times New Roman" w:eastAsia="Symbol" w:hAnsi="Times New Roman" w:cs="Times New Roman"/>
          <w:sz w:val="14"/>
          <w:szCs w:val="14"/>
          <w:lang w:eastAsia="pl-PL"/>
        </w:rPr>
        <w:t xml:space="preserve">         </w:t>
      </w:r>
      <w:r w:rsidRPr="00FB17E3">
        <w:rPr>
          <w:rFonts w:ascii="Arial" w:eastAsia="Times New Roman" w:hAnsi="Arial" w:cs="Arial"/>
          <w:sz w:val="20"/>
          <w:szCs w:val="20"/>
          <w:lang w:eastAsia="pl-PL"/>
        </w:rPr>
        <w:t>dla lasów wchodzących w skład rezerwatów przyrody i parków narodowych stawka wskazana powyżej ulega obniżeniu o 50%</w:t>
      </w:r>
    </w:p>
    <w:p w:rsidR="00FB17E3" w:rsidRPr="00FB17E3" w:rsidRDefault="00FB17E3" w:rsidP="00FB17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7E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B17E3">
        <w:rPr>
          <w:rFonts w:ascii="Arial" w:eastAsia="Times New Roman" w:hAnsi="Arial" w:cs="Arial"/>
          <w:sz w:val="20"/>
          <w:szCs w:val="20"/>
          <w:lang w:eastAsia="pl-PL"/>
        </w:rPr>
        <w:t>- obliczane według średniej ceny sprzedaży drewna uzyskanej przez nadleśnictwa za pierwsze trzy kwartały 2020 r., która wynosi 196,84 za 1 m³ (zgodnie z Komunikatem Prezesa GUS z dnia 20 października 2020 r. w sprawie średniej ceny sprzedaży drewna, obliczonej według średniej ceny drewna uzyskanej przez nadleśnictwa za pierwsze trzy kwartały 2020 r. – MP. z 2020, poz. 983).</w:t>
      </w:r>
    </w:p>
    <w:p w:rsidR="001B6407" w:rsidRDefault="001B6407"/>
    <w:sectPr w:rsidR="001B6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7E3"/>
    <w:rsid w:val="001B6407"/>
    <w:rsid w:val="00FB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78761-F197-42F5-AB89-E6FFE0E9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">
    <w:name w:val="bodytext"/>
    <w:basedOn w:val="Normalny"/>
    <w:rsid w:val="00FB1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B17E3"/>
    <w:rPr>
      <w:b/>
      <w:bCs/>
    </w:rPr>
  </w:style>
  <w:style w:type="paragraph" w:customStyle="1" w:styleId="align-justify">
    <w:name w:val="align-justify"/>
    <w:basedOn w:val="Normalny"/>
    <w:rsid w:val="00FB1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Drabik</dc:creator>
  <cp:keywords/>
  <dc:description/>
  <cp:lastModifiedBy>Dominik Drabik</cp:lastModifiedBy>
  <cp:revision>1</cp:revision>
  <dcterms:created xsi:type="dcterms:W3CDTF">2021-05-20T10:25:00Z</dcterms:created>
  <dcterms:modified xsi:type="dcterms:W3CDTF">2021-05-20T10:26:00Z</dcterms:modified>
</cp:coreProperties>
</file>